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5B6A4E" w:rsidRPr="000C7820" w:rsidTr="00A269E7">
        <w:tc>
          <w:tcPr>
            <w:tcW w:w="1843" w:type="dxa"/>
            <w:vMerge w:val="restart"/>
            <w:vAlign w:val="center"/>
          </w:tcPr>
          <w:p w:rsidR="005B6A4E" w:rsidRPr="000C7820" w:rsidRDefault="005B6A4E" w:rsidP="00A269E7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1FCC7C3" wp14:editId="49884F71">
                  <wp:extent cx="1076325" cy="1047750"/>
                  <wp:effectExtent l="19050" t="0" r="9525" b="0"/>
                  <wp:docPr id="17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5B6A4E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5B6A4E" w:rsidRPr="000C7820" w:rsidRDefault="005B6A4E" w:rsidP="005B6A4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LPM-STKIPMABDYA/SPMI/STD.32</w:t>
            </w:r>
          </w:p>
        </w:tc>
      </w:tr>
      <w:tr w:rsidR="005B6A4E" w:rsidRPr="000C7820" w:rsidTr="00A269E7">
        <w:tc>
          <w:tcPr>
            <w:tcW w:w="1843" w:type="dxa"/>
            <w:vMerge/>
            <w:vAlign w:val="center"/>
          </w:tcPr>
          <w:p w:rsidR="005B6A4E" w:rsidRPr="000C7820" w:rsidRDefault="005B6A4E" w:rsidP="00A26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5B6A4E" w:rsidRPr="000C7820" w:rsidRDefault="005B6A4E" w:rsidP="00A26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5B6A4E" w:rsidRPr="0000616C" w:rsidRDefault="005B6A4E" w:rsidP="00A2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 w:rsidR="0000616C"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5B6A4E" w:rsidRPr="000C7820" w:rsidTr="00A269E7">
        <w:tc>
          <w:tcPr>
            <w:tcW w:w="1843" w:type="dxa"/>
            <w:vMerge/>
            <w:vAlign w:val="center"/>
          </w:tcPr>
          <w:p w:rsidR="005B6A4E" w:rsidRPr="000C7820" w:rsidRDefault="005B6A4E" w:rsidP="00A26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B6A4E" w:rsidRPr="00393B6E" w:rsidRDefault="005B6A4E" w:rsidP="005B6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  <w:tc>
          <w:tcPr>
            <w:tcW w:w="4678" w:type="dxa"/>
            <w:vAlign w:val="center"/>
          </w:tcPr>
          <w:p w:rsidR="005B6A4E" w:rsidRPr="000C7820" w:rsidRDefault="005B6A4E" w:rsidP="00A26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5B6A4E" w:rsidRPr="000C7820" w:rsidTr="00A269E7">
        <w:tc>
          <w:tcPr>
            <w:tcW w:w="1843" w:type="dxa"/>
            <w:vMerge/>
            <w:vAlign w:val="center"/>
          </w:tcPr>
          <w:p w:rsidR="005B6A4E" w:rsidRPr="000C7820" w:rsidRDefault="005B6A4E" w:rsidP="00A26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5B6A4E" w:rsidRPr="000C7820" w:rsidRDefault="005B6A4E" w:rsidP="00A26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5B6A4E" w:rsidRPr="0000616C" w:rsidRDefault="005B6A4E" w:rsidP="00A269E7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 w:rsidR="0000616C">
              <w:rPr>
                <w:rFonts w:ascii="Arial" w:hAnsi="Arial" w:cs="Arial"/>
                <w:sz w:val="24"/>
                <w:szCs w:val="24"/>
              </w:rPr>
              <w:t>1 dari 5</w:t>
            </w:r>
          </w:p>
        </w:tc>
      </w:tr>
    </w:tbl>
    <w:p w:rsidR="00483425" w:rsidRPr="000C7820" w:rsidRDefault="00483425" w:rsidP="00DA3852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E27243" w:rsidRPr="000C7820" w:rsidRDefault="00E27243" w:rsidP="00DA3852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483425" w:rsidRPr="00F7541E" w:rsidRDefault="00092942" w:rsidP="0073726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lang w:val="en-US"/>
        </w:rPr>
        <w:t xml:space="preserve">STANDAR </w:t>
      </w:r>
      <w:r w:rsidR="00A95127">
        <w:rPr>
          <w:rFonts w:ascii="Arial" w:hAnsi="Arial" w:cs="Arial"/>
          <w:b/>
          <w:sz w:val="28"/>
          <w:szCs w:val="24"/>
        </w:rPr>
        <w:t>EVALUASI KINERJA</w:t>
      </w:r>
    </w:p>
    <w:p w:rsidR="00092942" w:rsidRPr="000C7820" w:rsidRDefault="00092942" w:rsidP="00DA3852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483425" w:rsidRPr="000C7820" w:rsidRDefault="00483425" w:rsidP="00DA3852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483425" w:rsidRPr="000C7820" w:rsidRDefault="00483425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83425" w:rsidRPr="000C7820" w:rsidRDefault="00483425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E27243" w:rsidRPr="000C7820" w:rsidRDefault="00E27243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83425" w:rsidRPr="000C7820" w:rsidRDefault="00483425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>
            <wp:extent cx="1809750" cy="1676400"/>
            <wp:effectExtent l="19050" t="0" r="0" b="0"/>
            <wp:docPr id="3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25" w:rsidRPr="000C7820" w:rsidRDefault="00483425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E27243" w:rsidRPr="000C7820" w:rsidRDefault="00E27243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E27243" w:rsidRPr="000C7820" w:rsidRDefault="00E27243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483425" w:rsidRPr="000C7820" w:rsidTr="00B445B4">
        <w:tc>
          <w:tcPr>
            <w:tcW w:w="2125" w:type="dxa"/>
            <w:vMerge w:val="restart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483425" w:rsidRPr="000C7820" w:rsidTr="00B445B4">
        <w:tc>
          <w:tcPr>
            <w:tcW w:w="2125" w:type="dxa"/>
            <w:vMerge/>
            <w:vAlign w:val="center"/>
          </w:tcPr>
          <w:p w:rsidR="00483425" w:rsidRPr="000C7820" w:rsidRDefault="00483425" w:rsidP="00E272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84283" w:rsidRPr="000C7820" w:rsidTr="00B445B4">
        <w:tc>
          <w:tcPr>
            <w:tcW w:w="2125" w:type="dxa"/>
            <w:vAlign w:val="center"/>
          </w:tcPr>
          <w:p w:rsidR="00084283" w:rsidRPr="000C7820" w:rsidRDefault="00084283" w:rsidP="000842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084283" w:rsidRPr="00B445B4" w:rsidRDefault="00B445B4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4283" w:rsidRPr="000C7820" w:rsidTr="00B445B4">
        <w:tc>
          <w:tcPr>
            <w:tcW w:w="2125" w:type="dxa"/>
            <w:vAlign w:val="center"/>
          </w:tcPr>
          <w:p w:rsidR="00084283" w:rsidRPr="000C7820" w:rsidRDefault="00084283" w:rsidP="000842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4283" w:rsidRPr="000C7820" w:rsidTr="00B445B4">
        <w:tc>
          <w:tcPr>
            <w:tcW w:w="2125" w:type="dxa"/>
            <w:vAlign w:val="center"/>
          </w:tcPr>
          <w:p w:rsidR="00084283" w:rsidRPr="000C7820" w:rsidRDefault="00084283" w:rsidP="000842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4283" w:rsidRPr="000C7820" w:rsidTr="00B445B4">
        <w:tc>
          <w:tcPr>
            <w:tcW w:w="2125" w:type="dxa"/>
            <w:vAlign w:val="center"/>
          </w:tcPr>
          <w:p w:rsidR="00084283" w:rsidRPr="000C7820" w:rsidRDefault="00084283" w:rsidP="000842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B445B4">
        <w:tc>
          <w:tcPr>
            <w:tcW w:w="2125" w:type="dxa"/>
            <w:vAlign w:val="center"/>
          </w:tcPr>
          <w:p w:rsidR="00B445B4" w:rsidRPr="000C7820" w:rsidRDefault="00B445B4" w:rsidP="00B445B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B445B4" w:rsidRPr="00B445B4" w:rsidRDefault="00B445B4" w:rsidP="00B445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B445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B445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B445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C1706" w:rsidRPr="000C7820" w:rsidRDefault="001C1706" w:rsidP="00DA3852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2802"/>
        <w:gridCol w:w="6946"/>
      </w:tblGrid>
      <w:tr w:rsidR="00E27243" w:rsidRPr="00B54DAE" w:rsidTr="00AA1E91">
        <w:tc>
          <w:tcPr>
            <w:tcW w:w="2802" w:type="dxa"/>
          </w:tcPr>
          <w:p w:rsidR="00E27243" w:rsidRPr="00B54DAE" w:rsidRDefault="001C1706" w:rsidP="00CF08F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br w:type="page"/>
            </w:r>
            <w:r w:rsidR="00CF08FB"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br w:type="page"/>
              <w:t xml:space="preserve">Visi dan </w:t>
            </w:r>
            <w:r w:rsidR="00E27243"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6946" w:type="dxa"/>
          </w:tcPr>
          <w:p w:rsidR="00E27243" w:rsidRPr="00B54DAE" w:rsidRDefault="001C1706" w:rsidP="004E7C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1C1706" w:rsidRPr="00B54DAE" w:rsidRDefault="004E7C1D" w:rsidP="004E7C1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B54DAE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4E7C1D" w:rsidRPr="00B54DAE" w:rsidRDefault="004E7C1D" w:rsidP="004E7C1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7C1D" w:rsidRPr="00B54DAE" w:rsidRDefault="004E7C1D" w:rsidP="004E7C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4E7C1D" w:rsidRPr="00B54DAE" w:rsidRDefault="004E7C1D" w:rsidP="004E7C1D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Menyelenggarakan pendidikan dan pengajaran yang bermutu, </w:t>
            </w:r>
            <w:r w:rsidRPr="00F7541E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berbasis Islam</w:t>
            </w: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untuk menghasilkan tenaga kependidikan yang unggul, kompetitif dan professional.</w:t>
            </w:r>
          </w:p>
          <w:p w:rsidR="004E7C1D" w:rsidRPr="00B54DAE" w:rsidRDefault="004E7C1D" w:rsidP="004E7C1D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4E7C1D" w:rsidRPr="00B54DAE" w:rsidRDefault="004E7C1D" w:rsidP="004E7C1D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E27243" w:rsidRPr="00B54DAE" w:rsidTr="00AA1E91">
        <w:tc>
          <w:tcPr>
            <w:tcW w:w="2802" w:type="dxa"/>
          </w:tcPr>
          <w:p w:rsidR="00E27243" w:rsidRPr="00B54DAE" w:rsidRDefault="00092942" w:rsidP="009B66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Rasionale Standar </w:t>
            </w:r>
            <w:r w:rsidR="00A95127">
              <w:rPr>
                <w:rFonts w:ascii="Arial" w:hAnsi="Arial" w:cs="Arial"/>
                <w:b/>
                <w:sz w:val="24"/>
                <w:szCs w:val="24"/>
                <w:lang w:val="en-US"/>
              </w:rPr>
              <w:t>Evaluasi kinerja</w:t>
            </w:r>
          </w:p>
        </w:tc>
        <w:tc>
          <w:tcPr>
            <w:tcW w:w="6946" w:type="dxa"/>
          </w:tcPr>
          <w:p w:rsidR="00A95127" w:rsidRPr="00A95127" w:rsidRDefault="00A95127" w:rsidP="00A951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5127">
              <w:rPr>
                <w:rFonts w:ascii="Arial" w:hAnsi="Arial" w:cs="Arial"/>
                <w:sz w:val="24"/>
                <w:szCs w:val="24"/>
                <w:lang w:val="en-US"/>
              </w:rPr>
              <w:t xml:space="preserve">Dalam  perkembangan  yang  kompetitif  dan  mengglobal,  setiap  lembaga, termasuk lembaga pendidikan seperti </w:t>
            </w:r>
            <w:r>
              <w:rPr>
                <w:rFonts w:ascii="Arial" w:hAnsi="Arial" w:cs="Arial"/>
                <w:sz w:val="24"/>
                <w:szCs w:val="24"/>
              </w:rPr>
              <w:t>STKIP Muhammadiyah Aceh Barat Daya</w:t>
            </w:r>
            <w:r w:rsidRPr="00A95127">
              <w:rPr>
                <w:rFonts w:ascii="Arial" w:hAnsi="Arial" w:cs="Arial"/>
                <w:sz w:val="24"/>
                <w:szCs w:val="24"/>
                <w:lang w:val="en-US"/>
              </w:rPr>
              <w:t xml:space="preserve"> membutuhkan personil, terutama tenaga dosen yang  berprestasi  tinggi.  Pada  saat  yang  sama  setiap  personil  memerlukan  umpan  balik atas  kinerja  mereka  sebagai  pedoman  bagi  tindakan-tindakan  mereka  pada  masa  yang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akan dating.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5127">
              <w:rPr>
                <w:rFonts w:ascii="Arial" w:hAnsi="Arial" w:cs="Arial"/>
                <w:sz w:val="24"/>
                <w:szCs w:val="24"/>
                <w:lang w:val="en-US"/>
              </w:rPr>
              <w:t>Oleh karena itu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95127">
              <w:rPr>
                <w:rFonts w:ascii="Arial" w:hAnsi="Arial" w:cs="Arial"/>
                <w:sz w:val="24"/>
                <w:szCs w:val="24"/>
                <w:lang w:val="en-US"/>
              </w:rPr>
              <w:t xml:space="preserve"> penilaian  yang dilakukan seharusnya menggambarkan kinerja </w:t>
            </w:r>
          </w:p>
          <w:p w:rsidR="00F16B07" w:rsidRDefault="00A95127" w:rsidP="00A951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95127">
              <w:rPr>
                <w:rFonts w:ascii="Arial" w:hAnsi="Arial" w:cs="Arial"/>
                <w:sz w:val="24"/>
                <w:szCs w:val="24"/>
                <w:lang w:val="en-US"/>
              </w:rPr>
              <w:t>personil</w:t>
            </w:r>
            <w:proofErr w:type="gramEnd"/>
            <w:r w:rsidRPr="00A95127">
              <w:rPr>
                <w:rFonts w:ascii="Arial" w:hAnsi="Arial" w:cs="Arial"/>
                <w:sz w:val="24"/>
                <w:szCs w:val="24"/>
                <w:lang w:val="en-US"/>
              </w:rPr>
              <w:t xml:space="preserve">.  Hasil  penilaian  kinerja  dapat  menunjukkan  apakah  SDM  yang  ada  telah memenuhi  tuntutan  yang  dikehendaki  lembaga,  baik  dilihat  dari  kualitas  maupun kuantitas.  </w:t>
            </w:r>
            <w:proofErr w:type="gramStart"/>
            <w:r w:rsidRPr="00A95127">
              <w:rPr>
                <w:rFonts w:ascii="Arial" w:hAnsi="Arial" w:cs="Arial"/>
                <w:sz w:val="24"/>
                <w:szCs w:val="24"/>
                <w:lang w:val="en-US"/>
              </w:rPr>
              <w:t>Informasi  dalam</w:t>
            </w:r>
            <w:proofErr w:type="gramEnd"/>
            <w:r w:rsidRPr="00A95127">
              <w:rPr>
                <w:rFonts w:ascii="Arial" w:hAnsi="Arial" w:cs="Arial"/>
                <w:sz w:val="24"/>
                <w:szCs w:val="24"/>
                <w:lang w:val="en-US"/>
              </w:rPr>
              <w:t xml:space="preserve">  penilaian  kinerja  personil    merupakan  refleksi  dari berkembang tidaknya lembaga.</w:t>
            </w:r>
          </w:p>
          <w:p w:rsidR="00825469" w:rsidRDefault="00825469" w:rsidP="00A951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5469" w:rsidRDefault="00825469" w:rsidP="00A951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Prinsip standar evaluasi yaitu :</w:t>
            </w:r>
          </w:p>
          <w:p w:rsidR="00825469" w:rsidRDefault="00825469" w:rsidP="00825469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</w:tabs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469">
              <w:rPr>
                <w:rFonts w:ascii="Arial" w:hAnsi="Arial" w:cs="Arial"/>
                <w:i/>
                <w:sz w:val="24"/>
                <w:szCs w:val="24"/>
              </w:rPr>
              <w:t>Utility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(manfaat) : hasil evaluasi hendaknya bermanfaat bagi manajemen dalam pengambilan keputusan atas program yang sedang berjalan.</w:t>
            </w:r>
          </w:p>
          <w:p w:rsidR="00825469" w:rsidRDefault="00825469" w:rsidP="00825469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</w:tabs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469">
              <w:rPr>
                <w:rFonts w:ascii="Arial" w:hAnsi="Arial" w:cs="Arial"/>
                <w:i/>
                <w:sz w:val="24"/>
                <w:szCs w:val="24"/>
              </w:rPr>
              <w:t>Accuracy</w:t>
            </w:r>
            <w:r>
              <w:rPr>
                <w:rFonts w:ascii="Arial" w:hAnsi="Arial" w:cs="Arial"/>
                <w:sz w:val="24"/>
                <w:szCs w:val="24"/>
              </w:rPr>
              <w:t xml:space="preserve"> (akurat) : informasi atas hasil evaluasi hendaklah memiliki tingkat ketepatan tinggi.</w:t>
            </w:r>
          </w:p>
          <w:p w:rsidR="00825469" w:rsidRPr="00825469" w:rsidRDefault="00825469" w:rsidP="00825469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</w:tabs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469">
              <w:rPr>
                <w:rFonts w:ascii="Arial" w:hAnsi="Arial" w:cs="Arial"/>
                <w:i/>
                <w:sz w:val="24"/>
                <w:szCs w:val="24"/>
              </w:rPr>
              <w:t>Feasibility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(layak) : hendaknya proses evaluasi yang dirancang dapat dilaksanakan secara layak.</w:t>
            </w:r>
          </w:p>
        </w:tc>
      </w:tr>
      <w:tr w:rsidR="004E7C1D" w:rsidRPr="00B54DAE" w:rsidTr="00AA1E91">
        <w:tc>
          <w:tcPr>
            <w:tcW w:w="2802" w:type="dxa"/>
          </w:tcPr>
          <w:p w:rsidR="004E7C1D" w:rsidRPr="00B54DAE" w:rsidRDefault="00092942" w:rsidP="00F34C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Pihak yang Bertanggungjawab untuk Mencapai Isi Standar </w:t>
            </w:r>
            <w:r w:rsidR="00A95127">
              <w:rPr>
                <w:rFonts w:ascii="Arial" w:hAnsi="Arial" w:cs="Arial"/>
                <w:b/>
                <w:sz w:val="24"/>
                <w:szCs w:val="24"/>
                <w:lang w:val="en-US"/>
              </w:rPr>
              <w:t>Evaluasi kinerja</w:t>
            </w:r>
          </w:p>
        </w:tc>
        <w:tc>
          <w:tcPr>
            <w:tcW w:w="6946" w:type="dxa"/>
          </w:tcPr>
          <w:p w:rsidR="00CF08FB" w:rsidRDefault="00DB178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Ketua </w:t>
            </w:r>
            <w:r w:rsidR="00AA1E91" w:rsidRPr="00B54DAE">
              <w:rPr>
                <w:rFonts w:ascii="Arial" w:hAnsi="Arial" w:cs="Arial"/>
                <w:sz w:val="24"/>
                <w:szCs w:val="24"/>
                <w:lang w:val="en-US"/>
              </w:rPr>
              <w:t>STKI</w:t>
            </w:r>
            <w:r w:rsidR="00084283" w:rsidRPr="00B54DAE">
              <w:rPr>
                <w:rFonts w:ascii="Arial" w:hAnsi="Arial" w:cs="Arial"/>
                <w:sz w:val="24"/>
                <w:szCs w:val="24"/>
                <w:lang w:val="en-US"/>
              </w:rPr>
              <w:t>P Muhammadiyah Aceh Barat Daya</w:t>
            </w:r>
          </w:p>
          <w:p w:rsidR="00DB178D" w:rsidRPr="00B54DAE" w:rsidRDefault="00DB178D" w:rsidP="00DB178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Wakil Ketua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STKIP Muhammadiyah Aceh Barat Daya</w:t>
            </w:r>
          </w:p>
          <w:p w:rsidR="00DB178D" w:rsidRPr="00DB178D" w:rsidRDefault="00DB178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Kepala bagian akademik</w:t>
            </w:r>
          </w:p>
          <w:p w:rsidR="00DB178D" w:rsidRPr="00B54DAE" w:rsidRDefault="00DB178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Kepala bagian administrasi umum dan keuangan</w:t>
            </w:r>
          </w:p>
          <w:p w:rsidR="008F12AD" w:rsidRPr="008F12AD" w:rsidRDefault="008F12A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Program Studi</w:t>
            </w:r>
          </w:p>
          <w:p w:rsidR="00E8018B" w:rsidRPr="00DB178D" w:rsidRDefault="00DB178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Ketua LPM</w:t>
            </w:r>
          </w:p>
          <w:p w:rsidR="00DB178D" w:rsidRPr="00B54DAE" w:rsidRDefault="00DB178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LPPM</w:t>
            </w:r>
          </w:p>
        </w:tc>
      </w:tr>
      <w:tr w:rsidR="002A758A" w:rsidRPr="00B54DAE" w:rsidTr="00AA1E91">
        <w:tc>
          <w:tcPr>
            <w:tcW w:w="2802" w:type="dxa"/>
          </w:tcPr>
          <w:p w:rsidR="002A758A" w:rsidRPr="00B54DAE" w:rsidRDefault="00CF08FB" w:rsidP="004E7C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Defenisi Istilah</w:t>
            </w:r>
          </w:p>
        </w:tc>
        <w:tc>
          <w:tcPr>
            <w:tcW w:w="6946" w:type="dxa"/>
          </w:tcPr>
          <w:p w:rsidR="00DB178D" w:rsidRPr="00A95127" w:rsidRDefault="00A95127" w:rsidP="00825469">
            <w:pPr>
              <w:pStyle w:val="Default"/>
              <w:numPr>
                <w:ilvl w:val="2"/>
                <w:numId w:val="66"/>
              </w:numPr>
              <w:tabs>
                <w:tab w:val="clear" w:pos="2160"/>
              </w:tabs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Evaluasi kinerja adalah kegiatan mengukur prestasi kerja selama periode tertentu.</w:t>
            </w:r>
          </w:p>
          <w:p w:rsidR="00A95127" w:rsidRPr="00B54DAE" w:rsidRDefault="00825469" w:rsidP="00825469">
            <w:pPr>
              <w:pStyle w:val="Default"/>
              <w:numPr>
                <w:ilvl w:val="2"/>
                <w:numId w:val="66"/>
              </w:numPr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Kuisioner adalah lembaran penilaian untuk mengevaluasi kinerja</w:t>
            </w:r>
          </w:p>
        </w:tc>
      </w:tr>
      <w:tr w:rsidR="002A696E" w:rsidRPr="00B54DAE" w:rsidTr="00AA1E91">
        <w:tc>
          <w:tcPr>
            <w:tcW w:w="2802" w:type="dxa"/>
          </w:tcPr>
          <w:p w:rsidR="002A696E" w:rsidRPr="00B54DAE" w:rsidRDefault="00092942" w:rsidP="00360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Pernyataan Isi Standar </w:t>
            </w:r>
            <w:r w:rsidR="00A95127">
              <w:rPr>
                <w:rFonts w:ascii="Arial" w:hAnsi="Arial" w:cs="Arial"/>
                <w:b/>
                <w:sz w:val="24"/>
                <w:szCs w:val="24"/>
                <w:lang w:val="en-US"/>
              </w:rPr>
              <w:t>Evaluasi kinerja</w:t>
            </w:r>
          </w:p>
        </w:tc>
        <w:tc>
          <w:tcPr>
            <w:tcW w:w="6946" w:type="dxa"/>
          </w:tcPr>
          <w:p w:rsidR="00120019" w:rsidRDefault="00120019" w:rsidP="00120019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Ketua Prodi </w:t>
            </w:r>
            <w:r w:rsidR="00CE1C7F">
              <w:rPr>
                <w:rFonts w:ascii="Arial" w:hAnsi="Arial" w:cs="Arial"/>
                <w:sz w:val="24"/>
                <w:szCs w:val="24"/>
              </w:rPr>
              <w:t xml:space="preserve">harus </w:t>
            </w:r>
            <w:r>
              <w:rPr>
                <w:rFonts w:ascii="Arial" w:hAnsi="Arial" w:cs="Arial"/>
                <w:sz w:val="24"/>
                <w:szCs w:val="24"/>
              </w:rPr>
              <w:t>melakukan monitoring dan evaluasi dosen pada pembelajaran dikelas untuk setiap mata kuliah di setiap semesternya.</w:t>
            </w:r>
          </w:p>
          <w:p w:rsidR="00633373" w:rsidRDefault="00633373" w:rsidP="00120019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Ketua prodi </w:t>
            </w:r>
            <w:r w:rsidR="00CE1C7F">
              <w:rPr>
                <w:rFonts w:ascii="Arial" w:hAnsi="Arial" w:cs="Arial"/>
                <w:sz w:val="24"/>
                <w:szCs w:val="24"/>
              </w:rPr>
              <w:t xml:space="preserve">harus </w:t>
            </w:r>
            <w:r>
              <w:rPr>
                <w:rFonts w:ascii="Arial" w:hAnsi="Arial" w:cs="Arial"/>
                <w:sz w:val="24"/>
                <w:szCs w:val="24"/>
              </w:rPr>
              <w:t>melakukan monitoring dosen pada kegiatan perwalian di setiap semester</w:t>
            </w:r>
            <w:r w:rsidR="00CE1C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1C7F" w:rsidRDefault="00CE1C7F" w:rsidP="00120019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prodi harus melakukan monitoring dan evaluasi pada kegiatan pembimbingan tugas akhir di setiap semester.</w:t>
            </w:r>
          </w:p>
          <w:p w:rsidR="00120019" w:rsidRDefault="00120019" w:rsidP="00120019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Sekretaris prodi </w:t>
            </w:r>
            <w:r w:rsidR="00CE1C7F">
              <w:rPr>
                <w:rFonts w:ascii="Arial" w:hAnsi="Arial" w:cs="Arial"/>
                <w:sz w:val="24"/>
                <w:szCs w:val="24"/>
              </w:rPr>
              <w:t xml:space="preserve">wajib </w:t>
            </w:r>
            <w:r>
              <w:rPr>
                <w:rFonts w:ascii="Arial" w:hAnsi="Arial" w:cs="Arial"/>
                <w:sz w:val="24"/>
                <w:szCs w:val="24"/>
              </w:rPr>
              <w:t xml:space="preserve">mengecek ketersediaan </w:t>
            </w:r>
            <w:r w:rsidR="00633373">
              <w:rPr>
                <w:rFonts w:ascii="Arial" w:hAnsi="Arial" w:cs="Arial"/>
                <w:sz w:val="24"/>
                <w:szCs w:val="24"/>
              </w:rPr>
              <w:t>kelengkapan mengajar dosen seperti RPS, kontrak</w:t>
            </w:r>
            <w:r w:rsidR="00A56165">
              <w:rPr>
                <w:rFonts w:ascii="Arial" w:hAnsi="Arial" w:cs="Arial"/>
                <w:sz w:val="24"/>
                <w:szCs w:val="24"/>
              </w:rPr>
              <w:t xml:space="preserve"> kuliah</w:t>
            </w:r>
            <w:r w:rsidR="00633373">
              <w:rPr>
                <w:rFonts w:ascii="Arial" w:hAnsi="Arial" w:cs="Arial"/>
                <w:sz w:val="24"/>
                <w:szCs w:val="24"/>
              </w:rPr>
              <w:t>,</w:t>
            </w:r>
            <w:r w:rsidR="007267DE">
              <w:rPr>
                <w:rFonts w:ascii="Arial" w:hAnsi="Arial" w:cs="Arial"/>
                <w:sz w:val="24"/>
                <w:szCs w:val="24"/>
              </w:rPr>
              <w:t xml:space="preserve"> bahan ajar,</w:t>
            </w:r>
            <w:r w:rsidR="00633373">
              <w:rPr>
                <w:rFonts w:ascii="Arial" w:hAnsi="Arial" w:cs="Arial"/>
                <w:sz w:val="24"/>
                <w:szCs w:val="24"/>
              </w:rPr>
              <w:t xml:space="preserve"> dan sistem penilaian mata kuliah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373">
              <w:rPr>
                <w:rFonts w:ascii="Arial" w:hAnsi="Arial" w:cs="Arial"/>
                <w:sz w:val="24"/>
                <w:szCs w:val="24"/>
              </w:rPr>
              <w:t>maksimal 1 hari sebelum aktifitas perkuliahan dimulai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373">
              <w:rPr>
                <w:rFonts w:ascii="Arial" w:hAnsi="Arial" w:cs="Arial"/>
                <w:sz w:val="24"/>
                <w:szCs w:val="24"/>
              </w:rPr>
              <w:t xml:space="preserve">pada setiap </w:t>
            </w:r>
            <w:r>
              <w:rPr>
                <w:rFonts w:ascii="Arial" w:hAnsi="Arial" w:cs="Arial"/>
                <w:sz w:val="24"/>
                <w:szCs w:val="24"/>
              </w:rPr>
              <w:t>semester</w:t>
            </w:r>
            <w:r w:rsidR="0063337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33373" w:rsidRDefault="00633373" w:rsidP="00120019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LPPM </w:t>
            </w:r>
            <w:r w:rsidR="00CE1C7F">
              <w:rPr>
                <w:rFonts w:ascii="Arial" w:hAnsi="Arial" w:cs="Arial"/>
                <w:sz w:val="24"/>
                <w:szCs w:val="24"/>
              </w:rPr>
              <w:t xml:space="preserve">harus </w:t>
            </w:r>
            <w:r>
              <w:rPr>
                <w:rFonts w:ascii="Arial" w:hAnsi="Arial" w:cs="Arial"/>
                <w:sz w:val="24"/>
                <w:szCs w:val="24"/>
              </w:rPr>
              <w:t xml:space="preserve">melakukan evaluasi penelitian dan pengabdian </w:t>
            </w:r>
            <w:r w:rsidR="00CE1C7F">
              <w:rPr>
                <w:rFonts w:ascii="Arial" w:hAnsi="Arial" w:cs="Arial"/>
                <w:sz w:val="24"/>
                <w:szCs w:val="24"/>
              </w:rPr>
              <w:t xml:space="preserve">masyarakat </w:t>
            </w:r>
            <w:r>
              <w:rPr>
                <w:rFonts w:ascii="Arial" w:hAnsi="Arial" w:cs="Arial"/>
                <w:sz w:val="24"/>
                <w:szCs w:val="24"/>
              </w:rPr>
              <w:t>kepada setiap dosen tetap minimal 1 karya tulis hasil penelitian dan 1 kegiatan pengabdian masyarakat setiap tahunnya.</w:t>
            </w:r>
          </w:p>
          <w:p w:rsidR="00633373" w:rsidRDefault="00633373" w:rsidP="00120019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LPM </w:t>
            </w:r>
            <w:r w:rsidR="00CE1C7F">
              <w:rPr>
                <w:rFonts w:ascii="Arial" w:hAnsi="Arial" w:cs="Arial"/>
                <w:sz w:val="24"/>
                <w:szCs w:val="24"/>
              </w:rPr>
              <w:t xml:space="preserve">harus </w:t>
            </w:r>
            <w:r>
              <w:rPr>
                <w:rFonts w:ascii="Arial" w:hAnsi="Arial" w:cs="Arial"/>
                <w:sz w:val="24"/>
                <w:szCs w:val="24"/>
              </w:rPr>
              <w:t xml:space="preserve">melakukan survei kepuasan mahasiswa terhadap </w:t>
            </w:r>
            <w:r w:rsidR="00CE1C7F">
              <w:rPr>
                <w:rFonts w:ascii="Arial" w:hAnsi="Arial" w:cs="Arial"/>
                <w:sz w:val="24"/>
                <w:szCs w:val="24"/>
              </w:rPr>
              <w:t>kinerja dosen pada pembelajaran melalui</w:t>
            </w:r>
            <w:r>
              <w:rPr>
                <w:rFonts w:ascii="Arial" w:hAnsi="Arial" w:cs="Arial"/>
                <w:sz w:val="24"/>
                <w:szCs w:val="24"/>
              </w:rPr>
              <w:t xml:space="preserve"> kuisioner pada tiap semester.</w:t>
            </w:r>
          </w:p>
          <w:p w:rsidR="00633373" w:rsidRDefault="00633373" w:rsidP="00120019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LPM </w:t>
            </w:r>
            <w:r w:rsidR="00CE1C7F">
              <w:rPr>
                <w:rFonts w:ascii="Arial" w:hAnsi="Arial" w:cs="Arial"/>
                <w:sz w:val="24"/>
                <w:szCs w:val="24"/>
              </w:rPr>
              <w:t xml:space="preserve">harus </w:t>
            </w:r>
            <w:r>
              <w:rPr>
                <w:rFonts w:ascii="Arial" w:hAnsi="Arial" w:cs="Arial"/>
                <w:sz w:val="24"/>
                <w:szCs w:val="24"/>
              </w:rPr>
              <w:t>melakukan su</w:t>
            </w:r>
            <w:r w:rsidR="00CE1C7F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vey kepuasan mahasiswa terhadap </w:t>
            </w:r>
            <w:r w:rsidR="00CE1C7F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r>
              <w:rPr>
                <w:rFonts w:ascii="Arial" w:hAnsi="Arial" w:cs="Arial"/>
                <w:sz w:val="24"/>
                <w:szCs w:val="24"/>
              </w:rPr>
              <w:t>perwalian</w:t>
            </w:r>
            <w:r w:rsidR="00CE1C7F">
              <w:rPr>
                <w:rFonts w:ascii="Arial" w:hAnsi="Arial" w:cs="Arial"/>
                <w:sz w:val="24"/>
                <w:szCs w:val="24"/>
              </w:rPr>
              <w:t xml:space="preserve"> melalui kuisioner di setiap semester</w:t>
            </w:r>
            <w:r w:rsidR="00A561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1C7F" w:rsidRDefault="00CE1C7F" w:rsidP="00120019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LPM harus melakukan survey kepuasan mahasiswa terhadap kegiatan pembimbingan </w:t>
            </w:r>
            <w:r w:rsidR="00B06173">
              <w:rPr>
                <w:rFonts w:ascii="Arial" w:hAnsi="Arial" w:cs="Arial"/>
                <w:sz w:val="24"/>
                <w:szCs w:val="24"/>
              </w:rPr>
              <w:t>Skripsi</w:t>
            </w:r>
            <w:r>
              <w:rPr>
                <w:rFonts w:ascii="Arial" w:hAnsi="Arial" w:cs="Arial"/>
                <w:sz w:val="24"/>
                <w:szCs w:val="24"/>
              </w:rPr>
              <w:t xml:space="preserve"> sebelum pelaksanaan ujian sidang skripsi. </w:t>
            </w:r>
          </w:p>
          <w:p w:rsidR="007267DE" w:rsidRDefault="007267DE" w:rsidP="00120019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LPM harus melakukan penilaian dosen berprestasi setiap akhir semester ganjil.</w:t>
            </w:r>
          </w:p>
          <w:p w:rsidR="00CE1C7F" w:rsidRDefault="00CE1C7F" w:rsidP="00CE1C7F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LPM harus melakukan survey kepuasan mahasiswa dan dosen terhadap </w:t>
            </w:r>
            <w:r w:rsidR="007267DE">
              <w:rPr>
                <w:rFonts w:ascii="Arial" w:hAnsi="Arial" w:cs="Arial"/>
                <w:sz w:val="24"/>
                <w:szCs w:val="24"/>
              </w:rPr>
              <w:t>pelaksanaan</w:t>
            </w:r>
            <w:r>
              <w:rPr>
                <w:rFonts w:ascii="Arial" w:hAnsi="Arial" w:cs="Arial"/>
                <w:sz w:val="24"/>
                <w:szCs w:val="24"/>
              </w:rPr>
              <w:t xml:space="preserve"> akademik setiap akhir semester genap.</w:t>
            </w:r>
          </w:p>
          <w:p w:rsidR="007267DE" w:rsidRDefault="007267DE" w:rsidP="007267DE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LPM harus melakukan evaluasi </w:t>
            </w:r>
            <w:r w:rsidR="00C7645B">
              <w:rPr>
                <w:rFonts w:ascii="Arial" w:hAnsi="Arial" w:cs="Arial"/>
                <w:sz w:val="24"/>
                <w:szCs w:val="24"/>
              </w:rPr>
              <w:t xml:space="preserve">Program Studi </w:t>
            </w:r>
            <w:r>
              <w:rPr>
                <w:rFonts w:ascii="Arial" w:hAnsi="Arial" w:cs="Arial"/>
                <w:sz w:val="24"/>
                <w:szCs w:val="24"/>
              </w:rPr>
              <w:t xml:space="preserve">melalui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kegiatan Audit Mutu Internal </w:t>
            </w:r>
            <w:r w:rsidR="00C7645B">
              <w:rPr>
                <w:rFonts w:ascii="Arial" w:hAnsi="Arial" w:cs="Arial"/>
                <w:sz w:val="24"/>
                <w:szCs w:val="24"/>
              </w:rPr>
              <w:t>setiap 1 kali setahun.</w:t>
            </w:r>
          </w:p>
          <w:p w:rsidR="00C7645B" w:rsidRDefault="00C7645B" w:rsidP="00C7645B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LPM harus melakukan evaluasi LPPM melalui kegiatan Audit Mutu Internal setiap 4 tahun sekali</w:t>
            </w:r>
          </w:p>
          <w:p w:rsidR="00C7645B" w:rsidRPr="00C7645B" w:rsidRDefault="00C7645B" w:rsidP="00C7645B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harus melakukan evaluasi LPM melalui kegiatan AMI setiap 4 tahun sekali.</w:t>
            </w:r>
          </w:p>
          <w:p w:rsidR="00120019" w:rsidRDefault="00C7645B" w:rsidP="00A56165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LPM harus melakukan evaluasi UPT (laboratorium dan perpustakaan) setiap 3 tahun sekali.</w:t>
            </w:r>
          </w:p>
          <w:p w:rsidR="00507FB3" w:rsidRPr="00A56165" w:rsidRDefault="00507FB3" w:rsidP="00A56165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Kepala bidang kemahasiswaan melakukan evaluasi alumni melalui </w:t>
            </w:r>
            <w:r w:rsidRPr="00507FB3">
              <w:rPr>
                <w:rFonts w:ascii="Arial" w:hAnsi="Arial" w:cs="Arial"/>
                <w:i/>
                <w:sz w:val="24"/>
                <w:szCs w:val="24"/>
              </w:rPr>
              <w:t>Studi Tracer</w:t>
            </w:r>
            <w:r>
              <w:rPr>
                <w:rFonts w:ascii="Arial" w:hAnsi="Arial" w:cs="Arial"/>
                <w:sz w:val="24"/>
                <w:szCs w:val="24"/>
              </w:rPr>
              <w:t xml:space="preserve"> Setiap 2 tahun sekali.</w:t>
            </w:r>
          </w:p>
        </w:tc>
      </w:tr>
      <w:tr w:rsidR="005D6301" w:rsidRPr="00B54DAE" w:rsidTr="00AA1E91">
        <w:trPr>
          <w:trHeight w:val="2186"/>
        </w:trPr>
        <w:tc>
          <w:tcPr>
            <w:tcW w:w="2802" w:type="dxa"/>
          </w:tcPr>
          <w:p w:rsidR="005D6301" w:rsidRPr="00B54DAE" w:rsidRDefault="00092942" w:rsidP="00411E7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Strategi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  <w:lang w:val="en-US"/>
              </w:rPr>
              <w:t>Evaluasi kinerja</w:t>
            </w:r>
          </w:p>
        </w:tc>
        <w:tc>
          <w:tcPr>
            <w:tcW w:w="6946" w:type="dxa"/>
          </w:tcPr>
          <w:p w:rsidR="00341FA6" w:rsidRDefault="00AF0BF3" w:rsidP="00AF0BF3">
            <w:pPr>
              <w:pStyle w:val="Default"/>
              <w:numPr>
                <w:ilvl w:val="2"/>
                <w:numId w:val="65"/>
              </w:numPr>
              <w:tabs>
                <w:tab w:val="clear" w:pos="2160"/>
              </w:tabs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 xml:space="preserve">Ketua </w:t>
            </w:r>
            <w:r w:rsidR="00341FA6">
              <w:rPr>
                <w:rFonts w:ascii="Arial" w:hAnsi="Arial" w:cs="Arial"/>
                <w:color w:val="auto"/>
                <w:lang w:val="id-ID"/>
              </w:rPr>
              <w:t>STKIP Muhammadiyah Aceh Barat Daya</w:t>
            </w:r>
            <w:r w:rsidR="00341FA6" w:rsidRPr="00341FA6">
              <w:rPr>
                <w:rFonts w:ascii="Arial" w:hAnsi="Arial" w:cs="Arial"/>
                <w:color w:val="auto"/>
              </w:rPr>
              <w:t xml:space="preserve"> </w:t>
            </w:r>
            <w:r w:rsidR="00740CA4">
              <w:rPr>
                <w:rFonts w:ascii="Arial" w:hAnsi="Arial" w:cs="Arial"/>
                <w:color w:val="auto"/>
                <w:lang w:val="id-ID"/>
              </w:rPr>
              <w:t>mengevaluasi kinerja LPM melalui kegiatan Audit Mutu Internal</w:t>
            </w:r>
          </w:p>
          <w:p w:rsidR="00B8370B" w:rsidRPr="00AF0BF3" w:rsidRDefault="00AF0BF3" w:rsidP="00AF0BF3">
            <w:pPr>
              <w:pStyle w:val="Default"/>
              <w:numPr>
                <w:ilvl w:val="2"/>
                <w:numId w:val="65"/>
              </w:numPr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 xml:space="preserve">Ketua </w:t>
            </w:r>
            <w:r w:rsidR="00341FA6" w:rsidRPr="00341FA6">
              <w:rPr>
                <w:rFonts w:ascii="Arial" w:hAnsi="Arial" w:cs="Arial"/>
                <w:color w:val="auto"/>
              </w:rPr>
              <w:t xml:space="preserve"> </w:t>
            </w:r>
            <w:r w:rsidR="00740CA4">
              <w:rPr>
                <w:rFonts w:ascii="Arial" w:hAnsi="Arial" w:cs="Arial"/>
                <w:color w:val="auto"/>
                <w:lang w:val="id-ID"/>
              </w:rPr>
              <w:t>program studi melakukan monev melalui penilaian lembar observasi dan rekaman kegiatan</w:t>
            </w:r>
          </w:p>
          <w:p w:rsidR="00AF0BF3" w:rsidRPr="00740CA4" w:rsidRDefault="00740CA4" w:rsidP="00AF0BF3">
            <w:pPr>
              <w:pStyle w:val="Default"/>
              <w:numPr>
                <w:ilvl w:val="2"/>
                <w:numId w:val="65"/>
              </w:numPr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Tim LPM melakukan evaluasi melalui pengisian kuisioner secara online</w:t>
            </w:r>
            <w:r>
              <w:rPr>
                <w:rFonts w:ascii="Arial" w:hAnsi="Arial" w:cs="Arial"/>
                <w:lang w:val="id-ID"/>
              </w:rPr>
              <w:t xml:space="preserve"> dan kegiatan Audit Mutu Internal.</w:t>
            </w:r>
          </w:p>
          <w:p w:rsidR="00740CA4" w:rsidRPr="00F77D92" w:rsidRDefault="00740CA4" w:rsidP="00740CA4">
            <w:pPr>
              <w:pStyle w:val="Default"/>
              <w:numPr>
                <w:ilvl w:val="2"/>
                <w:numId w:val="65"/>
              </w:numPr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lang w:val="id-ID"/>
              </w:rPr>
              <w:t>Tim LPPM melakukan evaluasi melalui observasi dan ketersediaan dokumen.</w:t>
            </w:r>
          </w:p>
        </w:tc>
      </w:tr>
      <w:tr w:rsidR="0094141C" w:rsidRPr="00B54DAE" w:rsidTr="00AA1E91">
        <w:tc>
          <w:tcPr>
            <w:tcW w:w="2802" w:type="dxa"/>
          </w:tcPr>
          <w:p w:rsidR="0094141C" w:rsidRPr="00B54DAE" w:rsidRDefault="00092942" w:rsidP="00411E7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Indikator Ketercapaian Standar </w:t>
            </w:r>
            <w:r w:rsidR="00A95127">
              <w:rPr>
                <w:rFonts w:ascii="Arial" w:hAnsi="Arial" w:cs="Arial"/>
                <w:b/>
                <w:sz w:val="24"/>
                <w:szCs w:val="24"/>
                <w:lang w:val="en-US"/>
              </w:rPr>
              <w:t>Evaluasi kinerja</w:t>
            </w:r>
          </w:p>
        </w:tc>
        <w:tc>
          <w:tcPr>
            <w:tcW w:w="6946" w:type="dxa"/>
          </w:tcPr>
          <w:p w:rsidR="00FE00B6" w:rsidRPr="00EC55D2" w:rsidRDefault="00740CA4" w:rsidP="00341FA6">
            <w:pPr>
              <w:pStyle w:val="Default"/>
              <w:numPr>
                <w:ilvl w:val="0"/>
                <w:numId w:val="62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Tersedianya laporan kinerja dosen dalam pembelajaran</w:t>
            </w:r>
            <w:r w:rsidR="00EC55D2">
              <w:rPr>
                <w:rFonts w:ascii="Arial" w:hAnsi="Arial" w:cs="Arial"/>
                <w:bCs/>
                <w:lang w:val="id-ID"/>
              </w:rPr>
              <w:t xml:space="preserve"> dengan kriteria penilaian :</w:t>
            </w:r>
          </w:p>
          <w:p w:rsidR="00EC55D2" w:rsidRPr="006E26FC" w:rsidRDefault="00EC55D2" w:rsidP="00EC55D2">
            <w:pPr>
              <w:pStyle w:val="Default"/>
              <w:numPr>
                <w:ilvl w:val="3"/>
                <w:numId w:val="65"/>
              </w:numPr>
              <w:spacing w:line="360" w:lineRule="auto"/>
              <w:ind w:left="10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Rata-rata minimal kompetensi pedagogik</w:t>
            </w:r>
            <w:r w:rsidR="006E26FC">
              <w:rPr>
                <w:rFonts w:ascii="Arial" w:hAnsi="Arial" w:cs="Arial"/>
                <w:bCs/>
                <w:lang w:val="id-ID"/>
              </w:rPr>
              <w:t xml:space="preserve"> 3,75</w:t>
            </w:r>
          </w:p>
          <w:p w:rsidR="006E26FC" w:rsidRPr="006E26FC" w:rsidRDefault="006E26FC" w:rsidP="006E26FC">
            <w:pPr>
              <w:pStyle w:val="Default"/>
              <w:numPr>
                <w:ilvl w:val="3"/>
                <w:numId w:val="65"/>
              </w:numPr>
              <w:spacing w:line="360" w:lineRule="auto"/>
              <w:ind w:left="10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Rata-rata minimal kompetensi profesional 3,75</w:t>
            </w:r>
          </w:p>
          <w:p w:rsidR="006E26FC" w:rsidRPr="006E26FC" w:rsidRDefault="006E26FC" w:rsidP="006E26FC">
            <w:pPr>
              <w:pStyle w:val="Default"/>
              <w:numPr>
                <w:ilvl w:val="3"/>
                <w:numId w:val="65"/>
              </w:numPr>
              <w:spacing w:line="360" w:lineRule="auto"/>
              <w:ind w:left="10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Rata-rata minimal kompetensi kepribadian 3,75</w:t>
            </w:r>
          </w:p>
          <w:p w:rsidR="006E26FC" w:rsidRPr="006E26FC" w:rsidRDefault="006E26FC" w:rsidP="006E26FC">
            <w:pPr>
              <w:pStyle w:val="Default"/>
              <w:numPr>
                <w:ilvl w:val="3"/>
                <w:numId w:val="65"/>
              </w:numPr>
              <w:spacing w:line="360" w:lineRule="auto"/>
              <w:ind w:left="10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Rata-rata minimal kompetensi kedisiplinan 3,75</w:t>
            </w:r>
          </w:p>
          <w:p w:rsidR="006E26FC" w:rsidRPr="006E26FC" w:rsidRDefault="006E26FC" w:rsidP="006E26FC">
            <w:pPr>
              <w:pStyle w:val="Default"/>
              <w:numPr>
                <w:ilvl w:val="3"/>
                <w:numId w:val="65"/>
              </w:numPr>
              <w:spacing w:line="360" w:lineRule="auto"/>
              <w:ind w:left="10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Rata-rata minimal kompetensi sosial 4,00</w:t>
            </w:r>
          </w:p>
          <w:p w:rsidR="00740CA4" w:rsidRPr="00740CA4" w:rsidRDefault="00740CA4" w:rsidP="00341FA6">
            <w:pPr>
              <w:pStyle w:val="Default"/>
              <w:numPr>
                <w:ilvl w:val="0"/>
                <w:numId w:val="62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Tersedianya laporan kinerja dosen dalam kegiatan perwalian</w:t>
            </w:r>
            <w:r w:rsidR="00507FB3">
              <w:rPr>
                <w:rFonts w:ascii="Arial" w:hAnsi="Arial" w:cs="Arial"/>
                <w:bCs/>
                <w:lang w:val="id-ID"/>
              </w:rPr>
              <w:t>.</w:t>
            </w:r>
          </w:p>
          <w:p w:rsidR="00740CA4" w:rsidRPr="00740CA4" w:rsidRDefault="00740CA4" w:rsidP="00341FA6">
            <w:pPr>
              <w:pStyle w:val="Default"/>
              <w:numPr>
                <w:ilvl w:val="0"/>
                <w:numId w:val="62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Tersedianya laporan kinerja dosen dalam kegiatan pembimbingan tugas akhir.</w:t>
            </w:r>
          </w:p>
          <w:p w:rsidR="00740CA4" w:rsidRPr="00740CA4" w:rsidRDefault="00740CA4" w:rsidP="00341FA6">
            <w:pPr>
              <w:pStyle w:val="Default"/>
              <w:numPr>
                <w:ilvl w:val="0"/>
                <w:numId w:val="62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Tersedianya kelengkapan mengajar dosen (RPS, Kontrak Kuliah, Bahan ajar, dan Lembaran penilaian mahasiswa)</w:t>
            </w:r>
          </w:p>
          <w:p w:rsidR="00740CA4" w:rsidRPr="00740CA4" w:rsidRDefault="00740CA4" w:rsidP="00341FA6">
            <w:pPr>
              <w:pStyle w:val="Default"/>
              <w:numPr>
                <w:ilvl w:val="0"/>
                <w:numId w:val="62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Tersedianya laporan hasil penelitian dosen dan pengabdian masyarakat</w:t>
            </w:r>
            <w:r w:rsidR="006E26FC">
              <w:rPr>
                <w:rFonts w:ascii="Arial" w:hAnsi="Arial" w:cs="Arial"/>
                <w:bCs/>
                <w:lang w:val="id-ID"/>
              </w:rPr>
              <w:t xml:space="preserve"> minimal 1 karya tulis penelitian dan 1 kegiatan PKM setiap tahun untuk setiap dosen</w:t>
            </w:r>
          </w:p>
          <w:p w:rsidR="00740CA4" w:rsidRPr="00EC55D2" w:rsidRDefault="00740CA4" w:rsidP="00341FA6">
            <w:pPr>
              <w:pStyle w:val="Default"/>
              <w:numPr>
                <w:ilvl w:val="0"/>
                <w:numId w:val="62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Tersedianya laporan kepuasan mahasiswa terhadap kinerja dosen dalam pembelajaran, kinerja dosen wali, kinerja dosen pembimbing</w:t>
            </w:r>
            <w:r w:rsidR="00EC55D2">
              <w:rPr>
                <w:rFonts w:ascii="Arial" w:hAnsi="Arial" w:cs="Arial"/>
                <w:bCs/>
                <w:lang w:val="id-ID"/>
              </w:rPr>
              <w:t>,</w:t>
            </w:r>
            <w:r w:rsidR="006E26FC">
              <w:rPr>
                <w:rFonts w:ascii="Arial" w:hAnsi="Arial" w:cs="Arial"/>
                <w:bCs/>
                <w:lang w:val="id-ID"/>
              </w:rPr>
              <w:t xml:space="preserve"> dan kinerja pelayanan akademik minimal 80%.</w:t>
            </w:r>
          </w:p>
          <w:p w:rsidR="00EC55D2" w:rsidRPr="00EC55D2" w:rsidRDefault="00EC55D2" w:rsidP="00341FA6">
            <w:pPr>
              <w:pStyle w:val="Default"/>
              <w:numPr>
                <w:ilvl w:val="0"/>
                <w:numId w:val="62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Tersedianya laporan dosen berprestasi.</w:t>
            </w:r>
          </w:p>
          <w:p w:rsidR="00EC55D2" w:rsidRPr="00EC55D2" w:rsidRDefault="00EC55D2" w:rsidP="00341FA6">
            <w:pPr>
              <w:pStyle w:val="Default"/>
              <w:numPr>
                <w:ilvl w:val="0"/>
                <w:numId w:val="62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Tersedianya laporan hasil evalua</w:t>
            </w:r>
            <w:r w:rsidR="006E26FC">
              <w:rPr>
                <w:rFonts w:ascii="Arial" w:hAnsi="Arial" w:cs="Arial"/>
                <w:bCs/>
                <w:lang w:val="id-ID"/>
              </w:rPr>
              <w:t>si lulusan dan pengguna lulusan minimal kepuasan alumni 75%</w:t>
            </w:r>
          </w:p>
          <w:p w:rsidR="00EC55D2" w:rsidRPr="00F77D92" w:rsidRDefault="00EC55D2" w:rsidP="00341FA6">
            <w:pPr>
              <w:pStyle w:val="Default"/>
              <w:numPr>
                <w:ilvl w:val="0"/>
                <w:numId w:val="62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Tersedianya laporan Audit Mutu Internal.</w:t>
            </w:r>
          </w:p>
        </w:tc>
      </w:tr>
      <w:tr w:rsidR="000C7820" w:rsidRPr="00B54DAE" w:rsidTr="00AA1E91">
        <w:tc>
          <w:tcPr>
            <w:tcW w:w="2802" w:type="dxa"/>
          </w:tcPr>
          <w:p w:rsidR="000C7820" w:rsidRPr="00B54DAE" w:rsidRDefault="00092942" w:rsidP="00897ED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Dokumen Terkait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  <w:lang w:val="en-US"/>
              </w:rPr>
              <w:t>Evaluasi kinerja</w:t>
            </w:r>
          </w:p>
        </w:tc>
        <w:tc>
          <w:tcPr>
            <w:tcW w:w="6946" w:type="dxa"/>
          </w:tcPr>
          <w:p w:rsidR="00EC55D2" w:rsidRDefault="00EC55D2" w:rsidP="00430EA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Formulir RPS</w:t>
            </w:r>
          </w:p>
          <w:p w:rsidR="00EC55D2" w:rsidRDefault="00EC55D2" w:rsidP="00430EA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Formulir kontrak kuliah</w:t>
            </w:r>
          </w:p>
          <w:p w:rsidR="00EC55D2" w:rsidRPr="00EC55D2" w:rsidRDefault="00EC55D2" w:rsidP="00EC55D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Formulir penilaian mahasiswa</w:t>
            </w:r>
          </w:p>
          <w:p w:rsidR="00430EA2" w:rsidRDefault="00EC55D2" w:rsidP="00430EA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Formulir kepuasan </w:t>
            </w:r>
            <w:r w:rsidR="00A269E7">
              <w:rPr>
                <w:rFonts w:ascii="Arial" w:hAnsi="Arial" w:cs="Arial"/>
                <w:lang w:val="id-ID"/>
              </w:rPr>
              <w:t xml:space="preserve">Dosen </w:t>
            </w:r>
          </w:p>
          <w:p w:rsidR="00EC55D2" w:rsidRDefault="00EC55D2" w:rsidP="00430EA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Formulir kinerja dosen</w:t>
            </w:r>
          </w:p>
          <w:p w:rsidR="00EC55D2" w:rsidRDefault="00EC55D2" w:rsidP="00430EA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Formulir kinerja pelayanan akademik</w:t>
            </w:r>
          </w:p>
          <w:p w:rsidR="00EC55D2" w:rsidRDefault="00EC55D2" w:rsidP="00430EA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Formulir rekapitulasi penelitian dan pengabdian dosen</w:t>
            </w:r>
          </w:p>
          <w:p w:rsidR="00EC55D2" w:rsidRDefault="00EC55D2" w:rsidP="00430EA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Formulir evaluasi lulusan dan pengguna lulusan</w:t>
            </w:r>
          </w:p>
          <w:p w:rsidR="00EC55D2" w:rsidRDefault="00EC55D2" w:rsidP="00430EA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Formulir Audit Mutu Internal.</w:t>
            </w:r>
          </w:p>
          <w:p w:rsidR="00E57047" w:rsidRPr="00341FA6" w:rsidRDefault="00E57047" w:rsidP="00430EA2">
            <w:pPr>
              <w:pStyle w:val="Default"/>
              <w:numPr>
                <w:ilvl w:val="0"/>
                <w:numId w:val="63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SOP dan Formulir Dosen Berprestasi</w:t>
            </w:r>
          </w:p>
        </w:tc>
      </w:tr>
      <w:tr w:rsidR="00092942" w:rsidRPr="00B54DAE" w:rsidTr="00AA1E91">
        <w:tc>
          <w:tcPr>
            <w:tcW w:w="2802" w:type="dxa"/>
          </w:tcPr>
          <w:p w:rsidR="00092942" w:rsidRPr="00430EA2" w:rsidRDefault="00092942" w:rsidP="004E7C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30EA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Referensi </w:t>
            </w:r>
          </w:p>
        </w:tc>
        <w:tc>
          <w:tcPr>
            <w:tcW w:w="6946" w:type="dxa"/>
          </w:tcPr>
          <w:p w:rsidR="004D60C2" w:rsidRPr="00430EA2" w:rsidRDefault="00430EA2" w:rsidP="00CE362D">
            <w:pPr>
              <w:pStyle w:val="Default"/>
              <w:numPr>
                <w:ilvl w:val="0"/>
                <w:numId w:val="58"/>
              </w:numPr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 w:rsidRPr="00430EA2">
              <w:rPr>
                <w:rFonts w:ascii="Arial" w:hAnsi="Arial" w:cs="Arial"/>
                <w:color w:val="auto"/>
                <w:lang w:val="id-ID"/>
              </w:rPr>
              <w:t>Per</w:t>
            </w:r>
            <w:r>
              <w:rPr>
                <w:rFonts w:ascii="Arial" w:hAnsi="Arial" w:cs="Arial"/>
                <w:color w:val="auto"/>
                <w:lang w:val="id-ID"/>
              </w:rPr>
              <w:t>menristekdikti No 4 tahun 2017 tentang pedoman kerjasama di lingkungan Kemenristekdikti</w:t>
            </w:r>
          </w:p>
          <w:p w:rsidR="00430EA2" w:rsidRPr="00430EA2" w:rsidRDefault="00430EA2" w:rsidP="00CE362D">
            <w:pPr>
              <w:pStyle w:val="Default"/>
              <w:numPr>
                <w:ilvl w:val="0"/>
                <w:numId w:val="58"/>
              </w:numPr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UU no 12 tahun 2012 tentang Pendidikan Tinggi</w:t>
            </w:r>
          </w:p>
          <w:p w:rsidR="00430EA2" w:rsidRPr="00430EA2" w:rsidRDefault="00430EA2" w:rsidP="00CE362D">
            <w:pPr>
              <w:pStyle w:val="Default"/>
              <w:numPr>
                <w:ilvl w:val="0"/>
                <w:numId w:val="58"/>
              </w:numPr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Matriks penilaian borang akreditasi BAN-PT</w:t>
            </w:r>
          </w:p>
        </w:tc>
      </w:tr>
    </w:tbl>
    <w:p w:rsidR="00E27243" w:rsidRPr="000C7820" w:rsidRDefault="00E27243" w:rsidP="00E2724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27243" w:rsidRDefault="00E27243" w:rsidP="00B445B4">
      <w:pPr>
        <w:rPr>
          <w:rFonts w:ascii="Arial" w:hAnsi="Arial" w:cs="Arial"/>
          <w:sz w:val="24"/>
          <w:szCs w:val="24"/>
          <w:lang w:val="en-US"/>
        </w:rPr>
      </w:pPr>
    </w:p>
    <w:p w:rsidR="00B445B4" w:rsidRDefault="00B445B4" w:rsidP="00B445B4">
      <w:pPr>
        <w:rPr>
          <w:rFonts w:ascii="Arial" w:hAnsi="Arial" w:cs="Arial"/>
          <w:sz w:val="24"/>
          <w:szCs w:val="24"/>
          <w:lang w:val="en-US"/>
        </w:rPr>
      </w:pPr>
    </w:p>
    <w:p w:rsidR="00B445B4" w:rsidRDefault="00B445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5B6A4E" w:rsidRPr="000C7820" w:rsidTr="00A269E7">
        <w:tc>
          <w:tcPr>
            <w:tcW w:w="1843" w:type="dxa"/>
            <w:vMerge w:val="restart"/>
            <w:vAlign w:val="center"/>
          </w:tcPr>
          <w:p w:rsidR="005B6A4E" w:rsidRPr="000C7820" w:rsidRDefault="005B6A4E" w:rsidP="00A269E7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0D93421E" wp14:editId="655C3E48">
                  <wp:extent cx="1076325" cy="1047750"/>
                  <wp:effectExtent l="19050" t="0" r="9525" b="0"/>
                  <wp:docPr id="15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5B6A4E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5B6A4E" w:rsidRPr="000C7820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LPM-STKIPMABDYA/SPMI/MAN.32.01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616C" w:rsidRPr="00393B6E" w:rsidRDefault="0000616C" w:rsidP="0000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Penetapan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  <w:tc>
          <w:tcPr>
            <w:tcW w:w="4678" w:type="dxa"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4</w:t>
            </w:r>
          </w:p>
        </w:tc>
      </w:tr>
    </w:tbl>
    <w:p w:rsidR="00B445B4" w:rsidRPr="000C7820" w:rsidRDefault="00B445B4" w:rsidP="00B445B4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B445B4" w:rsidRDefault="00B445B4" w:rsidP="00B445B4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PENETAPAN </w:t>
      </w:r>
    </w:p>
    <w:p w:rsidR="00B445B4" w:rsidRDefault="00B445B4" w:rsidP="00B445B4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 xml:space="preserve">STANDAR </w:t>
      </w:r>
      <w:r w:rsidR="00A95127">
        <w:rPr>
          <w:rFonts w:ascii="Arial" w:hAnsi="Arial" w:cs="Arial"/>
          <w:b/>
          <w:sz w:val="28"/>
          <w:szCs w:val="24"/>
          <w:lang w:val="en-US"/>
        </w:rPr>
        <w:t>EVALUASI KINERJA</w:t>
      </w:r>
    </w:p>
    <w:p w:rsidR="00B445B4" w:rsidRPr="000C7820" w:rsidRDefault="00B445B4" w:rsidP="00B445B4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6928D2A0" wp14:editId="5E253950">
            <wp:extent cx="1809750" cy="1676400"/>
            <wp:effectExtent l="19050" t="0" r="0" b="0"/>
            <wp:docPr id="4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B445B4" w:rsidRPr="000C7820" w:rsidTr="0065540C">
        <w:tc>
          <w:tcPr>
            <w:tcW w:w="2125" w:type="dxa"/>
            <w:vMerge w:val="restart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B445B4" w:rsidRPr="000C7820" w:rsidTr="0065540C">
        <w:tc>
          <w:tcPr>
            <w:tcW w:w="2125" w:type="dxa"/>
            <w:vMerge/>
            <w:vAlign w:val="center"/>
          </w:tcPr>
          <w:p w:rsidR="00B445B4" w:rsidRPr="000C7820" w:rsidRDefault="00B445B4" w:rsidP="00655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CE362D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B445B4" w:rsidRPr="00B445B4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CE362D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CE362D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CE362D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CE362D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B445B4" w:rsidRPr="00B445B4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445B4" w:rsidRDefault="00B445B4" w:rsidP="00B445B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B445B4" w:rsidRPr="00B54DAE" w:rsidTr="0065540C">
        <w:tc>
          <w:tcPr>
            <w:tcW w:w="2660" w:type="dxa"/>
          </w:tcPr>
          <w:p w:rsidR="00B445B4" w:rsidRPr="00B54DAE" w:rsidRDefault="00B445B4" w:rsidP="00CE362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>Visi dan Misi STKIP Muhammadiyah Aceh Barat Daya</w:t>
            </w:r>
          </w:p>
        </w:tc>
        <w:tc>
          <w:tcPr>
            <w:tcW w:w="6946" w:type="dxa"/>
          </w:tcPr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B54DAE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B445B4" w:rsidRPr="00B54DAE" w:rsidRDefault="00B445B4" w:rsidP="00CE362D">
            <w:pPr>
              <w:numPr>
                <w:ilvl w:val="0"/>
                <w:numId w:val="9"/>
              </w:numPr>
              <w:tabs>
                <w:tab w:val="clear" w:pos="720"/>
              </w:tabs>
              <w:spacing w:line="360" w:lineRule="auto"/>
              <w:ind w:left="49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B445B4" w:rsidRPr="00B54DAE" w:rsidRDefault="00B445B4" w:rsidP="00CE362D">
            <w:pPr>
              <w:numPr>
                <w:ilvl w:val="0"/>
                <w:numId w:val="9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B445B4" w:rsidRPr="00B54DAE" w:rsidRDefault="00B445B4" w:rsidP="00CE362D">
            <w:pPr>
              <w:numPr>
                <w:ilvl w:val="0"/>
                <w:numId w:val="9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CE362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Manual Penetapan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Penetapan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dimaksudkan  sebagai acuan dalam merancang, merumuskan dan menetapkan berbagai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 xml:space="preserve">Evaluasi </w:t>
            </w:r>
            <w:r w:rsidR="00D40ADE">
              <w:rPr>
                <w:rFonts w:ascii="Arial" w:hAnsi="Arial" w:cs="Arial"/>
                <w:sz w:val="24"/>
                <w:szCs w:val="24"/>
              </w:rPr>
              <w:t>Kinerja</w:t>
            </w:r>
            <w:r w:rsidR="00D40ADE" w:rsidRPr="00B5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di </w:t>
            </w:r>
            <w:r w:rsidRPr="00B54DAE">
              <w:rPr>
                <w:rFonts w:ascii="Arial" w:hAnsi="Arial" w:cs="Arial"/>
                <w:sz w:val="24"/>
                <w:szCs w:val="24"/>
              </w:rPr>
              <w:t>STKIP Muhammadiyah Aceh Barat Daya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, Program Studi, Lembaga dan Unit Pelaksana Teknis (UPT) dalam upaya peningkatan mutu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="00A75415" w:rsidRPr="00B5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secara terus menerus dan berkelanjutan sehingga terciptanya budaya mutu di STKIP Muhammadiyah Aceh Barat Daya.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59620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Luas Lingkup Manual Penetapan Standar </w:t>
            </w:r>
            <w:r w:rsidR="00D40ADE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dan Penggunaannya</w:t>
            </w:r>
          </w:p>
        </w:tc>
        <w:tc>
          <w:tcPr>
            <w:tcW w:w="6946" w:type="dxa"/>
          </w:tcPr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Manual ini berlaku :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Ketika sebuah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pertama kali dirancang, dirumuskan, dan ditetapkan;</w:t>
            </w:r>
          </w:p>
          <w:p w:rsidR="00B445B4" w:rsidRPr="00B54DAE" w:rsidRDefault="00A75415" w:rsidP="00CE362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</w:rPr>
              <w:t>Dalam pengelolaan pelaksana</w:t>
            </w:r>
            <w:r w:rsidR="00D64F8F">
              <w:rPr>
                <w:rFonts w:ascii="Arial" w:hAnsi="Arial" w:cs="Arial"/>
                <w:sz w:val="24"/>
                <w:szCs w:val="24"/>
              </w:rPr>
              <w:t xml:space="preserve"> standar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di STKIP Muhammadiyah Aceh Barat Daya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CE362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6946" w:type="dxa"/>
          </w:tcPr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Merancang standar </w:t>
            </w:r>
            <w:r w:rsidR="00A95127">
              <w:rPr>
                <w:rFonts w:ascii="Arial" w:hAnsi="Arial" w:cs="Arial"/>
                <w:lang w:val="id-ID"/>
              </w:rPr>
              <w:t xml:space="preserve">Evaluasi </w:t>
            </w:r>
            <w:r w:rsidR="00D40ADE">
              <w:rPr>
                <w:rFonts w:ascii="Arial" w:hAnsi="Arial" w:cs="Arial"/>
                <w:lang w:val="id-ID"/>
              </w:rPr>
              <w:t>Kinerja</w:t>
            </w:r>
            <w:r w:rsidRPr="00B54DAE">
              <w:rPr>
                <w:rFonts w:ascii="Arial" w:hAnsi="Arial" w:cs="Arial"/>
              </w:rPr>
              <w:t xml:space="preserve">: olah pikir untuk menghasilkan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 w:rsidRPr="00B54DAE">
              <w:rPr>
                <w:rFonts w:ascii="Arial" w:hAnsi="Arial" w:cs="Arial"/>
              </w:rPr>
              <w:t xml:space="preserve"> tentang semua hal yang dibutuhkan untuk mengembangkan mutu STKIP Muhammadiyah Aceh Barat Daya.</w:t>
            </w:r>
          </w:p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Merumuskan standar </w:t>
            </w:r>
            <w:r w:rsidR="00A95127">
              <w:rPr>
                <w:rFonts w:ascii="Arial" w:hAnsi="Arial" w:cs="Arial"/>
                <w:lang w:val="id-ID"/>
              </w:rPr>
              <w:t xml:space="preserve">Evaluasi </w:t>
            </w:r>
            <w:r w:rsidR="00D40ADE">
              <w:rPr>
                <w:rFonts w:ascii="Arial" w:hAnsi="Arial" w:cs="Arial"/>
                <w:lang w:val="id-ID"/>
              </w:rPr>
              <w:t>Kinerja</w:t>
            </w:r>
            <w:r w:rsidRPr="00B54DAE">
              <w:rPr>
                <w:rFonts w:ascii="Arial" w:hAnsi="Arial" w:cs="Arial"/>
              </w:rPr>
              <w:t xml:space="preserve">: menuliskan isi setiap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 w:rsidRPr="00B54DAE">
              <w:rPr>
                <w:rFonts w:ascii="Arial" w:hAnsi="Arial" w:cs="Arial"/>
              </w:rPr>
              <w:t xml:space="preserve"> ke dalam bentuk pernyataan lengkap dan utuh dengan menggunakan rumus </w:t>
            </w:r>
            <w:r w:rsidRPr="00B54DAE">
              <w:rPr>
                <w:rFonts w:ascii="Arial" w:hAnsi="Arial" w:cs="Arial"/>
                <w:i/>
                <w:iCs/>
              </w:rPr>
              <w:t>Audience, Behaviour, Competence</w:t>
            </w:r>
            <w:r w:rsidRPr="00B54DAE">
              <w:rPr>
                <w:rFonts w:ascii="Arial" w:hAnsi="Arial" w:cs="Arial"/>
              </w:rPr>
              <w:t xml:space="preserve">, dan </w:t>
            </w:r>
            <w:r w:rsidRPr="00B54DAE">
              <w:rPr>
                <w:rFonts w:ascii="Arial" w:hAnsi="Arial" w:cs="Arial"/>
                <w:i/>
                <w:iCs/>
              </w:rPr>
              <w:t xml:space="preserve">Degree </w:t>
            </w:r>
            <w:r w:rsidRPr="00B54DAE">
              <w:rPr>
                <w:rFonts w:ascii="Arial" w:hAnsi="Arial" w:cs="Arial"/>
              </w:rPr>
              <w:t xml:space="preserve">atau </w:t>
            </w:r>
            <w:r w:rsidRPr="00B54DAE">
              <w:rPr>
                <w:rFonts w:ascii="Arial" w:hAnsi="Arial" w:cs="Arial"/>
                <w:i/>
                <w:iCs/>
              </w:rPr>
              <w:t>KPIs.</w:t>
            </w:r>
          </w:p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Menetapkan Standar </w:t>
            </w:r>
            <w:r w:rsidR="00A95127">
              <w:rPr>
                <w:rFonts w:ascii="Arial" w:hAnsi="Arial" w:cs="Arial"/>
                <w:lang w:val="id-ID"/>
              </w:rPr>
              <w:t xml:space="preserve">Evaluasi </w:t>
            </w:r>
            <w:r w:rsidR="00D40ADE">
              <w:rPr>
                <w:rFonts w:ascii="Arial" w:hAnsi="Arial" w:cs="Arial"/>
                <w:lang w:val="id-ID"/>
              </w:rPr>
              <w:t>Kinerja</w:t>
            </w:r>
            <w:r w:rsidRPr="00B54DAE">
              <w:rPr>
                <w:rFonts w:ascii="Arial" w:hAnsi="Arial" w:cs="Arial"/>
              </w:rPr>
              <w:t xml:space="preserve">: tindakan persetujuan dan pengesahan Standar </w:t>
            </w:r>
            <w:r w:rsidR="00A95127">
              <w:rPr>
                <w:rFonts w:ascii="Arial" w:hAnsi="Arial" w:cs="Arial"/>
                <w:lang w:val="id-ID"/>
              </w:rPr>
              <w:t xml:space="preserve">Evaluasi </w:t>
            </w:r>
            <w:r w:rsidR="00D40ADE">
              <w:rPr>
                <w:rFonts w:ascii="Arial" w:hAnsi="Arial" w:cs="Arial"/>
                <w:lang w:val="id-ID"/>
              </w:rPr>
              <w:t>Kinerja</w:t>
            </w:r>
            <w:r w:rsidR="00D40ADE" w:rsidRPr="00B54DAE">
              <w:rPr>
                <w:rFonts w:ascii="Arial" w:hAnsi="Arial" w:cs="Arial"/>
              </w:rPr>
              <w:t xml:space="preserve"> </w:t>
            </w:r>
            <w:r w:rsidRPr="00B54DAE">
              <w:rPr>
                <w:rFonts w:ascii="Arial" w:hAnsi="Arial" w:cs="Arial"/>
              </w:rPr>
              <w:t xml:space="preserve">sehingga Standar </w:t>
            </w:r>
            <w:r w:rsidR="00A95127">
              <w:rPr>
                <w:rFonts w:ascii="Arial" w:hAnsi="Arial" w:cs="Arial"/>
                <w:lang w:val="id-ID"/>
              </w:rPr>
              <w:t xml:space="preserve">Evaluasi </w:t>
            </w:r>
            <w:r w:rsidR="00D40ADE">
              <w:rPr>
                <w:rFonts w:ascii="Arial" w:hAnsi="Arial" w:cs="Arial"/>
                <w:lang w:val="id-ID"/>
              </w:rPr>
              <w:t>Kinerja</w:t>
            </w:r>
            <w:r w:rsidR="00D40ADE" w:rsidRPr="00B54DAE">
              <w:rPr>
                <w:rFonts w:ascii="Arial" w:hAnsi="Arial" w:cs="Arial"/>
              </w:rPr>
              <w:t xml:space="preserve"> </w:t>
            </w:r>
            <w:r w:rsidRPr="00B54DAE">
              <w:rPr>
                <w:rFonts w:ascii="Arial" w:hAnsi="Arial" w:cs="Arial"/>
              </w:rPr>
              <w:t xml:space="preserve">dinyatakan berlaku; </w:t>
            </w:r>
          </w:p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Studi pelacakan: studi untuk mendapatkan data yang diperlukan dari pemangku kepentingan dan/atau eksternal </w:t>
            </w:r>
            <w:r w:rsidRPr="00B54DAE">
              <w:rPr>
                <w:rFonts w:ascii="Arial" w:hAnsi="Arial" w:cs="Arial"/>
              </w:rPr>
              <w:lastRenderedPageBreak/>
              <w:t>sebagai bahan acuan untuk menentukan/membuat draft standar</w:t>
            </w:r>
          </w:p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Uji publik: proses pengujian atau sosialisasi kepada pemangku kepentingan internal dan/atau eksternal dari draft standar sebelum ditetapkan sebagai standar. 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CE362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Langkah-langkah atau Prosedur Penetapan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Menjadikan Visi dan Misi </w:t>
            </w:r>
            <w:r w:rsidRPr="00B54DAE">
              <w:rPr>
                <w:rFonts w:ascii="Arial" w:hAnsi="Arial" w:cs="Arial"/>
                <w:sz w:val="24"/>
                <w:szCs w:val="24"/>
              </w:rPr>
              <w:t>STKIP Muhammadiyah Aceh Barat Daya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sebagai titik tolak dan tujuan akhir, mulai dari merancang hingga menetapkan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 xml:space="preserve">Evaluasi </w:t>
            </w:r>
            <w:r w:rsidR="00D40ADE">
              <w:rPr>
                <w:rFonts w:ascii="Arial" w:hAnsi="Arial" w:cs="Arial"/>
                <w:sz w:val="24"/>
                <w:szCs w:val="24"/>
              </w:rPr>
              <w:t>Kinerja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Mengumpulkan dan mempelajari isi peraturan perundang-undangan yang relevan dengan aspek lingkup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 xml:space="preserve">Evaluasi </w:t>
            </w:r>
            <w:r w:rsidR="00D40ADE">
              <w:rPr>
                <w:rFonts w:ascii="Arial" w:hAnsi="Arial" w:cs="Arial"/>
                <w:sz w:val="24"/>
                <w:szCs w:val="24"/>
              </w:rPr>
              <w:t>Kinerja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Mencatat norma-norma hukum atau syarat yang tercantum dalam peraturan perundang-undangan yang tidak dapat disimpangi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evaluasi diri dengan melakukan </w:t>
            </w:r>
            <w:r w:rsidRPr="00B54DAE">
              <w:rPr>
                <w:rFonts w:ascii="Arial" w:hAnsi="Arial" w:cs="Arial"/>
                <w:i/>
                <w:sz w:val="24"/>
                <w:szCs w:val="24"/>
                <w:lang w:val="en-US"/>
              </w:rPr>
              <w:t>SWOT analysis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Melaksanakan studi pelacakan atau survey tentang aspek yang hendak dibuat standarnya, terhadap kepentingan penyelenggaraan pendidikan internal dan/atau eksternal di STKIP Muhammadiyah Aceh Barat Daya.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Lakukan analisis hasil dari langkah no 2. Hingga no 4 dengan mengujinya terhadap Visi dan Misi </w:t>
            </w:r>
            <w:r w:rsidRPr="00B54DAE">
              <w:rPr>
                <w:rFonts w:ascii="Arial" w:hAnsi="Arial" w:cs="Arial"/>
                <w:sz w:val="24"/>
                <w:szCs w:val="24"/>
              </w:rPr>
              <w:t>STKIP Muhammadiyah Aceh Barat Daya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Merumuskan draf awal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yang bersangkutan dengan menggunakan rumus ABCD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54DAE">
              <w:rPr>
                <w:rFonts w:ascii="Arial" w:hAnsi="Arial" w:cs="Arial"/>
                <w:i/>
                <w:sz w:val="24"/>
                <w:szCs w:val="24"/>
              </w:rPr>
              <w:t xml:space="preserve">Audience, Behaviour, Competence, </w:t>
            </w:r>
            <w:r w:rsidRPr="00B54DAE">
              <w:rPr>
                <w:rFonts w:ascii="Arial" w:hAnsi="Arial" w:cs="Arial"/>
                <w:sz w:val="24"/>
                <w:szCs w:val="24"/>
              </w:rPr>
              <w:t>dan</w:t>
            </w:r>
            <w:r w:rsidRPr="00B54DAE">
              <w:rPr>
                <w:rFonts w:ascii="Arial" w:hAnsi="Arial" w:cs="Arial"/>
                <w:i/>
                <w:sz w:val="24"/>
                <w:szCs w:val="24"/>
              </w:rPr>
              <w:t xml:space="preserve"> Degree</w:t>
            </w:r>
            <w:r w:rsidRPr="00B54DAE">
              <w:rPr>
                <w:rFonts w:ascii="Arial" w:hAnsi="Arial" w:cs="Arial"/>
                <w:sz w:val="24"/>
                <w:szCs w:val="24"/>
              </w:rPr>
              <w:t>) yang berarti:</w:t>
            </w:r>
          </w:p>
          <w:p w:rsidR="00B445B4" w:rsidRPr="00B54DAE" w:rsidRDefault="00B445B4" w:rsidP="00147647">
            <w:pPr>
              <w:pStyle w:val="ListParagraph"/>
              <w:tabs>
                <w:tab w:val="left" w:pos="2058"/>
              </w:tabs>
              <w:spacing w:line="360" w:lineRule="auto"/>
              <w:ind w:left="2058" w:hanging="1599"/>
              <w:rPr>
                <w:rFonts w:ascii="Arial" w:hAnsi="Arial" w:cs="Arial"/>
                <w:sz w:val="24"/>
                <w:szCs w:val="24"/>
              </w:rPr>
            </w:pPr>
            <w:r w:rsidRPr="00B54DAE">
              <w:rPr>
                <w:rFonts w:ascii="Arial" w:hAnsi="Arial" w:cs="Arial"/>
                <w:i/>
                <w:sz w:val="24"/>
                <w:szCs w:val="24"/>
              </w:rPr>
              <w:t>Audience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     : menyebutkan siapa pelaku atau pengelola standar, siapa yang bertanggungjawab/ ditugasi dalam pencapaian standar tersebut.</w:t>
            </w:r>
          </w:p>
          <w:p w:rsidR="00B445B4" w:rsidRPr="00B54DAE" w:rsidRDefault="00B445B4" w:rsidP="00147647">
            <w:pPr>
              <w:pStyle w:val="ListParagraph"/>
              <w:tabs>
                <w:tab w:val="left" w:pos="2058"/>
              </w:tabs>
              <w:spacing w:line="360" w:lineRule="auto"/>
              <w:ind w:left="2058" w:hanging="1599"/>
              <w:rPr>
                <w:rFonts w:ascii="Arial" w:hAnsi="Arial" w:cs="Arial"/>
                <w:sz w:val="24"/>
                <w:szCs w:val="24"/>
              </w:rPr>
            </w:pPr>
            <w:r w:rsidRPr="00B54DAE">
              <w:rPr>
                <w:rFonts w:ascii="Arial" w:hAnsi="Arial" w:cs="Arial"/>
                <w:i/>
                <w:sz w:val="24"/>
                <w:szCs w:val="24"/>
              </w:rPr>
              <w:t>Behaviour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    : menjelaskan kondisi/keadaan, tindakan, perilaku yang bersifat “</w:t>
            </w:r>
            <w:r w:rsidRPr="00B54DAE">
              <w:rPr>
                <w:rFonts w:ascii="Arial" w:hAnsi="Arial" w:cs="Arial"/>
                <w:i/>
                <w:sz w:val="24"/>
                <w:szCs w:val="24"/>
              </w:rPr>
              <w:t>should be</w:t>
            </w:r>
            <w:r w:rsidRPr="00B54DAE">
              <w:rPr>
                <w:rFonts w:ascii="Arial" w:hAnsi="Arial" w:cs="Arial"/>
                <w:sz w:val="24"/>
                <w:szCs w:val="24"/>
              </w:rPr>
              <w:t>” yang harus selalu dapat diukur.</w:t>
            </w:r>
          </w:p>
          <w:p w:rsidR="00B445B4" w:rsidRPr="00B54DAE" w:rsidRDefault="00B445B4" w:rsidP="00147647">
            <w:pPr>
              <w:pStyle w:val="ListParagraph"/>
              <w:tabs>
                <w:tab w:val="left" w:pos="2058"/>
              </w:tabs>
              <w:spacing w:line="360" w:lineRule="auto"/>
              <w:ind w:left="2058" w:hanging="1599"/>
              <w:rPr>
                <w:rFonts w:ascii="Arial" w:hAnsi="Arial" w:cs="Arial"/>
                <w:sz w:val="24"/>
                <w:szCs w:val="24"/>
              </w:rPr>
            </w:pPr>
            <w:r w:rsidRPr="00B54DAE">
              <w:rPr>
                <w:rFonts w:ascii="Arial" w:hAnsi="Arial" w:cs="Arial"/>
                <w:i/>
                <w:sz w:val="24"/>
                <w:szCs w:val="24"/>
              </w:rPr>
              <w:t>Competence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: menjelaskan target/sasaran/tugas/materi/ objek dalam perilaku (</w:t>
            </w:r>
            <w:r w:rsidRPr="00B54DAE">
              <w:rPr>
                <w:rFonts w:ascii="Arial" w:hAnsi="Arial" w:cs="Arial"/>
                <w:i/>
                <w:sz w:val="24"/>
                <w:szCs w:val="24"/>
              </w:rPr>
              <w:t>behaviour</w:t>
            </w:r>
            <w:r w:rsidRPr="00B54DAE">
              <w:rPr>
                <w:rFonts w:ascii="Arial" w:hAnsi="Arial" w:cs="Arial"/>
                <w:sz w:val="24"/>
                <w:szCs w:val="24"/>
              </w:rPr>
              <w:t>) yang telah dirumuskan.</w:t>
            </w:r>
          </w:p>
          <w:p w:rsidR="00B445B4" w:rsidRPr="00B54DAE" w:rsidRDefault="00B445B4" w:rsidP="00147647">
            <w:pPr>
              <w:pStyle w:val="ListParagraph"/>
              <w:tabs>
                <w:tab w:val="left" w:pos="2058"/>
              </w:tabs>
              <w:spacing w:line="360" w:lineRule="auto"/>
              <w:ind w:left="2058" w:hanging="15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i/>
                <w:sz w:val="24"/>
                <w:szCs w:val="24"/>
              </w:rPr>
              <w:t>Degree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         : menetapkan waktu/periode yang harus </w:t>
            </w:r>
            <w:r w:rsidRPr="00B54DAE">
              <w:rPr>
                <w:rFonts w:ascii="Arial" w:hAnsi="Arial" w:cs="Arial"/>
                <w:sz w:val="24"/>
                <w:szCs w:val="24"/>
              </w:rPr>
              <w:lastRenderedPageBreak/>
              <w:t>dicapai untuk mencapai atau melakukan tindakan/perilaku pada standar tersebut.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uji publik dengan mensosialisasikan draf Standar </w:t>
            </w:r>
            <w:r w:rsidR="003D5CC4" w:rsidRPr="00B54DAE">
              <w:rPr>
                <w:rFonts w:ascii="Arial" w:hAnsi="Arial" w:cs="Arial"/>
                <w:sz w:val="24"/>
                <w:szCs w:val="24"/>
              </w:rPr>
              <w:t xml:space="preserve">pelaksana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dengan mengundang pemangku kepentingan internal dan/atau eksternal dalam rapat pleno atau seminar di lingkungan STKIP Muhammadiyah Aceh Barat Daya untuk mendapatkan saran dan masukan.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Menyempurnakan standar atau merumuskan kembali pernyataan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="00D40A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dengan memerhatikan hasil dari no.8.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pengeditan dan verifikasi pernyataan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 xml:space="preserve">Evaluasi </w:t>
            </w:r>
            <w:r w:rsidR="00D40ADE">
              <w:rPr>
                <w:rFonts w:ascii="Arial" w:hAnsi="Arial" w:cs="Arial"/>
                <w:sz w:val="24"/>
                <w:szCs w:val="24"/>
              </w:rPr>
              <w:t>Kinerja</w:t>
            </w:r>
            <w:r w:rsidR="00D40ADE"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untuk memastikan tidak ada kesalahan gramatikal atau kesalahan penulisan</w:t>
            </w:r>
          </w:p>
          <w:p w:rsidR="00B445B4" w:rsidRPr="00B54DAE" w:rsidRDefault="00B445B4" w:rsidP="00CE362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Mensahkan </w:t>
            </w:r>
            <w:r w:rsidR="003D5CC4" w:rsidRPr="00B54DAE">
              <w:rPr>
                <w:rFonts w:ascii="Arial" w:hAnsi="Arial" w:cs="Arial"/>
                <w:sz w:val="24"/>
                <w:szCs w:val="24"/>
              </w:rPr>
              <w:t xml:space="preserve">dan memberlakukan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 w:rsidR="00A95127">
              <w:rPr>
                <w:rFonts w:ascii="Arial" w:hAnsi="Arial" w:cs="Arial"/>
                <w:sz w:val="24"/>
                <w:szCs w:val="24"/>
              </w:rPr>
              <w:t xml:space="preserve">Evaluasi </w:t>
            </w:r>
            <w:r w:rsidR="00D40ADE">
              <w:rPr>
                <w:rFonts w:ascii="Arial" w:hAnsi="Arial" w:cs="Arial"/>
                <w:sz w:val="24"/>
                <w:szCs w:val="24"/>
              </w:rPr>
              <w:t>Kinerja</w:t>
            </w:r>
            <w:r w:rsidR="00D40ADE"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melalui penetapan dalam bentuk keputusan Ketua STKIP Muhammadiyah Aceh Barat Daya</w:t>
            </w:r>
          </w:p>
        </w:tc>
      </w:tr>
      <w:tr w:rsidR="00B445B4" w:rsidRPr="00B54DAE" w:rsidTr="0065540C">
        <w:trPr>
          <w:trHeight w:val="2186"/>
        </w:trPr>
        <w:tc>
          <w:tcPr>
            <w:tcW w:w="2660" w:type="dxa"/>
          </w:tcPr>
          <w:p w:rsidR="00B445B4" w:rsidRPr="00B54DAE" w:rsidRDefault="00B445B4" w:rsidP="00CE362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Kualifikasi Pejabat/Petugas yang Menjalankan Manual Penetapan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B445B4" w:rsidRPr="00B54DAE" w:rsidRDefault="00B445B4" w:rsidP="00D64F8F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Tim </w:t>
            </w:r>
            <w:r w:rsidR="00D64F8F">
              <w:rPr>
                <w:rFonts w:ascii="Arial" w:hAnsi="Arial" w:cs="Arial"/>
                <w:lang w:val="id-ID"/>
              </w:rPr>
              <w:t xml:space="preserve">SPMI </w:t>
            </w:r>
            <w:r w:rsidRPr="00B54DAE">
              <w:rPr>
                <w:rFonts w:ascii="Arial" w:hAnsi="Arial" w:cs="Arial"/>
              </w:rPr>
              <w:t>Perguruan Tinggi sebagai perancang dan koordinator, dengan melibatkan pimpinan STKIP Muhammadiyah Aceh Barat Daya dan semua unit</w:t>
            </w:r>
            <w:r w:rsidR="007B0C23" w:rsidRPr="00B54DAE">
              <w:rPr>
                <w:rFonts w:ascii="Arial" w:hAnsi="Arial" w:cs="Arial"/>
                <w:lang w:val="id-ID"/>
              </w:rPr>
              <w:t xml:space="preserve"> kerja</w:t>
            </w:r>
            <w:r w:rsidRPr="00B54DAE">
              <w:rPr>
                <w:rFonts w:ascii="Arial" w:hAnsi="Arial" w:cs="Arial"/>
              </w:rPr>
              <w:t>, serta para dosen, masing-masing sesuai dengan tugas, kewenangan dan bidang keahliannya.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CE362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Catatan</w:t>
            </w:r>
          </w:p>
        </w:tc>
        <w:tc>
          <w:tcPr>
            <w:tcW w:w="6946" w:type="dxa"/>
          </w:tcPr>
          <w:p w:rsidR="00B445B4" w:rsidRPr="00B54DAE" w:rsidRDefault="00B445B4" w:rsidP="0014764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>Untuk melengkapi manual ini, dibutuhkan ketersediaan dokumen tertulis berupa :</w:t>
            </w:r>
          </w:p>
          <w:p w:rsidR="00B445B4" w:rsidRPr="00B54DAE" w:rsidRDefault="00B445B4" w:rsidP="00CE362D">
            <w:pPr>
              <w:pStyle w:val="Default"/>
              <w:numPr>
                <w:ilvl w:val="1"/>
                <w:numId w:val="9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 xml:space="preserve">Daftar peraturan perundang-undangan </w:t>
            </w:r>
            <w:r w:rsidR="007B0C23" w:rsidRPr="00B54DAE">
              <w:rPr>
                <w:rFonts w:ascii="Arial" w:hAnsi="Arial" w:cs="Arial"/>
                <w:bCs/>
                <w:lang w:val="id-ID"/>
              </w:rPr>
              <w:t xml:space="preserve">terkait pelaksana </w:t>
            </w:r>
            <w:r w:rsidR="00D40ADE">
              <w:rPr>
                <w:rFonts w:ascii="Arial" w:hAnsi="Arial" w:cs="Arial"/>
                <w:bCs/>
                <w:lang w:val="id-ID"/>
              </w:rPr>
              <w:t>Evaluasi Kinerja</w:t>
            </w:r>
          </w:p>
          <w:p w:rsidR="00B445B4" w:rsidRPr="00B54DAE" w:rsidRDefault="00B445B4" w:rsidP="00CE362D">
            <w:pPr>
              <w:pStyle w:val="Default"/>
              <w:numPr>
                <w:ilvl w:val="1"/>
                <w:numId w:val="9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>Ketersediaan peraturan dalam No. 1</w:t>
            </w:r>
          </w:p>
          <w:p w:rsidR="00B445B4" w:rsidRPr="00B54DAE" w:rsidRDefault="00B445B4" w:rsidP="00CE362D">
            <w:pPr>
              <w:pStyle w:val="Default"/>
              <w:numPr>
                <w:ilvl w:val="1"/>
                <w:numId w:val="9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>Kuisioner untuk studi pelacakan atau untuk survey</w:t>
            </w:r>
          </w:p>
          <w:p w:rsidR="00B445B4" w:rsidRPr="00B54DAE" w:rsidRDefault="00B445B4" w:rsidP="00CE362D">
            <w:pPr>
              <w:pStyle w:val="Default"/>
              <w:numPr>
                <w:ilvl w:val="1"/>
                <w:numId w:val="9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 xml:space="preserve">Formulir / </w:t>
            </w:r>
            <w:r w:rsidRPr="00B54DAE">
              <w:rPr>
                <w:rFonts w:ascii="Arial" w:hAnsi="Arial" w:cs="Arial"/>
                <w:bCs/>
                <w:i/>
              </w:rPr>
              <w:t>Tamplate</w:t>
            </w:r>
            <w:r w:rsidRPr="00B54DAE">
              <w:rPr>
                <w:rFonts w:ascii="Arial" w:hAnsi="Arial" w:cs="Arial"/>
                <w:bCs/>
              </w:rPr>
              <w:t xml:space="preserve"> standar</w:t>
            </w:r>
          </w:p>
        </w:tc>
      </w:tr>
    </w:tbl>
    <w:p w:rsidR="00B445B4" w:rsidRDefault="00B445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5B6A4E" w:rsidRPr="000C7820" w:rsidTr="00A269E7">
        <w:tc>
          <w:tcPr>
            <w:tcW w:w="1843" w:type="dxa"/>
            <w:vMerge w:val="restart"/>
            <w:vAlign w:val="center"/>
          </w:tcPr>
          <w:p w:rsidR="005B6A4E" w:rsidRPr="000C7820" w:rsidRDefault="005B6A4E" w:rsidP="00A269E7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5E40A0DD" wp14:editId="706823F6">
                  <wp:extent cx="1076325" cy="1047750"/>
                  <wp:effectExtent l="19050" t="0" r="9525" b="0"/>
                  <wp:docPr id="16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5B6A4E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5B6A4E" w:rsidRPr="000C7820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LPM-STKIPMABDYA/SPMI/MAN.32.02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616C" w:rsidRPr="00393B6E" w:rsidRDefault="0000616C" w:rsidP="0000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Pelaksanaan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  <w:tc>
          <w:tcPr>
            <w:tcW w:w="4678" w:type="dxa"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3</w:t>
            </w:r>
          </w:p>
        </w:tc>
      </w:tr>
    </w:tbl>
    <w:p w:rsidR="00147647" w:rsidRPr="000C7820" w:rsidRDefault="00147647" w:rsidP="00147647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147647" w:rsidRDefault="00147647" w:rsidP="00147647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PELAKSANAAN </w:t>
      </w:r>
    </w:p>
    <w:p w:rsidR="00147647" w:rsidRDefault="00147647" w:rsidP="00147647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 xml:space="preserve">STANDAR </w:t>
      </w:r>
      <w:r w:rsidR="00A95127">
        <w:rPr>
          <w:rFonts w:ascii="Arial" w:hAnsi="Arial" w:cs="Arial"/>
          <w:b/>
          <w:sz w:val="28"/>
          <w:szCs w:val="24"/>
          <w:lang w:val="en-US"/>
        </w:rPr>
        <w:t>EVALUASI KINERJA</w:t>
      </w:r>
    </w:p>
    <w:p w:rsidR="00147647" w:rsidRPr="000C7820" w:rsidRDefault="00147647" w:rsidP="00147647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2E6C861A" wp14:editId="1461505D">
            <wp:extent cx="1809750" cy="1676400"/>
            <wp:effectExtent l="19050" t="0" r="0" b="0"/>
            <wp:docPr id="7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147647" w:rsidRPr="000C7820" w:rsidTr="0065540C">
        <w:tc>
          <w:tcPr>
            <w:tcW w:w="2125" w:type="dxa"/>
            <w:vMerge w:val="restart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147647" w:rsidRPr="000C7820" w:rsidTr="0065540C">
        <w:tc>
          <w:tcPr>
            <w:tcW w:w="2125" w:type="dxa"/>
            <w:vMerge/>
            <w:vAlign w:val="center"/>
          </w:tcPr>
          <w:p w:rsidR="00147647" w:rsidRPr="000C7820" w:rsidRDefault="00147647" w:rsidP="00655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CE362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147647" w:rsidRPr="00B445B4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CE362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CE362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CE362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CE362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147647" w:rsidRPr="00B445B4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E1DF4" w:rsidRDefault="008E1DF4" w:rsidP="00B445B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7002"/>
      </w:tblGrid>
      <w:tr w:rsidR="008E1DF4" w:rsidRPr="000C7820" w:rsidTr="00596204">
        <w:tc>
          <w:tcPr>
            <w:tcW w:w="2620" w:type="dxa"/>
          </w:tcPr>
          <w:p w:rsidR="008E1DF4" w:rsidRPr="000C7820" w:rsidRDefault="008E1DF4" w:rsidP="00CE36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 xml:space="preserve">Visi dan </w:t>
            </w: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7002" w:type="dxa"/>
          </w:tcPr>
          <w:p w:rsidR="008E1DF4" w:rsidRPr="000C7820" w:rsidRDefault="008E1DF4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8E1DF4" w:rsidRPr="000C7820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0C7820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8E1DF4" w:rsidRPr="000C7820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E1DF4" w:rsidRPr="000C7820" w:rsidRDefault="008E1DF4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8E1DF4" w:rsidRPr="004E7C1D" w:rsidRDefault="008E1DF4" w:rsidP="00CE362D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49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8E1DF4" w:rsidRPr="004E7C1D" w:rsidRDefault="008E1DF4" w:rsidP="00CE362D">
            <w:pPr>
              <w:numPr>
                <w:ilvl w:val="0"/>
                <w:numId w:val="15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8E1DF4" w:rsidRPr="00CF08FB" w:rsidRDefault="008E1DF4" w:rsidP="00CE362D">
            <w:pPr>
              <w:numPr>
                <w:ilvl w:val="0"/>
                <w:numId w:val="15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CE36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Manual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7002" w:type="dxa"/>
          </w:tcPr>
          <w:p w:rsidR="008E1DF4" w:rsidRPr="00CF08FB" w:rsidRDefault="008E1DF4" w:rsidP="0081321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Pelaksanaan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 xml:space="preserve">Evaluasi </w:t>
            </w:r>
            <w:r w:rsidR="00D40ADE">
              <w:rPr>
                <w:rFonts w:ascii="Arial" w:hAnsi="Arial" w:cs="Arial"/>
                <w:sz w:val="24"/>
                <w:szCs w:val="24"/>
              </w:rPr>
              <w:t>Kinerja</w:t>
            </w:r>
            <w:r w:rsidR="00D40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dimaksudkan  sebagai pemenuhan implementasi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 xml:space="preserve">Evaluasi </w:t>
            </w:r>
            <w:r w:rsidR="00D40ADE">
              <w:rPr>
                <w:rFonts w:ascii="Arial" w:hAnsi="Arial" w:cs="Arial"/>
                <w:sz w:val="24"/>
                <w:szCs w:val="24"/>
              </w:rPr>
              <w:t>Kinerja</w:t>
            </w:r>
            <w:r w:rsidR="00D40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yang telah ditetapkan dalam penyelenggaraan pendidikan tinggi di tingkat Sekolah Tinggi, Program Studi, Lembaga dan Unit Pelaksana Teknis (UPT) dalam upaya peningkatan proses penyelenggaraan dan peningkatan mutu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="008132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secara terus menerus dan berkelanjutan sehingga terciptanya budaya mutu di STKIP Muhammadiyah Aceh Barat Daya.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CE36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Luas Lingkup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Manual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  <w:lang w:val="en-US"/>
              </w:rPr>
              <w:t>Evaluasi kinerja</w:t>
            </w:r>
            <w:r w:rsidR="00D64F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Penggunaannya</w:t>
            </w:r>
          </w:p>
        </w:tc>
        <w:tc>
          <w:tcPr>
            <w:tcW w:w="7002" w:type="dxa"/>
          </w:tcPr>
          <w:p w:rsidR="008E1DF4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Manual ini berlaku :</w:t>
            </w:r>
          </w:p>
          <w:p w:rsidR="008E1DF4" w:rsidRDefault="008E1DF4" w:rsidP="00CE362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9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Ketika sebuah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harus dilaksanakan dalam  </w:t>
            </w:r>
            <w:r w:rsidR="009F6134">
              <w:rPr>
                <w:rFonts w:ascii="Arial" w:hAnsi="Arial" w:cs="Arial"/>
                <w:sz w:val="24"/>
                <w:szCs w:val="24"/>
              </w:rPr>
              <w:t>implementasi 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oleh semua unit kerja pada semua aras;</w:t>
            </w:r>
          </w:p>
          <w:p w:rsidR="008E1DF4" w:rsidRPr="00760F2F" w:rsidRDefault="008E1DF4" w:rsidP="00CE362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F2F">
              <w:rPr>
                <w:rFonts w:ascii="Arial" w:hAnsi="Arial" w:cs="Arial"/>
                <w:sz w:val="24"/>
                <w:szCs w:val="24"/>
                <w:lang w:val="en-US"/>
              </w:rPr>
              <w:t xml:space="preserve">Untuk semua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CE36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7002" w:type="dxa"/>
          </w:tcPr>
          <w:p w:rsidR="008E1DF4" w:rsidRDefault="008E1DF4" w:rsidP="00CE362D">
            <w:pPr>
              <w:pStyle w:val="Default"/>
              <w:numPr>
                <w:ilvl w:val="0"/>
                <w:numId w:val="17"/>
              </w:numPr>
              <w:spacing w:line="360" w:lineRule="auto"/>
              <w:ind w:left="4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Melaksanakan Standar </w:t>
            </w:r>
            <w:r w:rsidR="00A95127">
              <w:rPr>
                <w:rFonts w:ascii="Arial" w:hAnsi="Arial" w:cs="Arial"/>
                <w:lang w:val="id-ID"/>
              </w:rPr>
              <w:t xml:space="preserve">Evaluasi </w:t>
            </w:r>
            <w:proofErr w:type="gramStart"/>
            <w:r w:rsidR="00A95127">
              <w:rPr>
                <w:rFonts w:ascii="Arial" w:hAnsi="Arial" w:cs="Arial"/>
                <w:lang w:val="id-ID"/>
              </w:rPr>
              <w:t>kinerja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ukuran, spesifikasi, patokan, sebagaimana dinyatakan dalam pernyataan standar yang harus dipatuhi, dikerjakan, dan dipenuhi pencapaiannya.</w:t>
            </w:r>
          </w:p>
          <w:p w:rsidR="008E1DF4" w:rsidRDefault="008E1DF4" w:rsidP="00CE362D">
            <w:pPr>
              <w:pStyle w:val="Default"/>
              <w:numPr>
                <w:ilvl w:val="0"/>
                <w:numId w:val="17"/>
              </w:numPr>
              <w:spacing w:line="360" w:lineRule="auto"/>
              <w:ind w:left="45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Manual :</w:t>
            </w:r>
            <w:proofErr w:type="gramEnd"/>
            <w:r>
              <w:rPr>
                <w:rFonts w:ascii="Arial" w:hAnsi="Arial" w:cs="Arial"/>
              </w:rPr>
              <w:t xml:space="preserve"> uraian tentang urutan langkah untuk mencapai sesuatu yang ditulis secara sistematis, kronologis, logis, dan koheren.</w:t>
            </w:r>
          </w:p>
          <w:p w:rsidR="008E1DF4" w:rsidRPr="009F6134" w:rsidRDefault="008E1DF4" w:rsidP="00CE362D">
            <w:pPr>
              <w:pStyle w:val="Default"/>
              <w:numPr>
                <w:ilvl w:val="0"/>
                <w:numId w:val="17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Instruksi kerja : rincian daftar tugas yang harus dilakukan oleh penerima tugas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CE36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Langkah-langkah atau Prosedur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 xml:space="preserve">Evaluasi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lastRenderedPageBreak/>
              <w:t>kinerja</w:t>
            </w:r>
          </w:p>
        </w:tc>
        <w:tc>
          <w:tcPr>
            <w:tcW w:w="7002" w:type="dxa"/>
          </w:tcPr>
          <w:p w:rsidR="008E1DF4" w:rsidRDefault="008E1DF4" w:rsidP="00CE362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99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Melakukan persiapan </w:t>
            </w:r>
            <w:r w:rsidR="001E6A43">
              <w:rPr>
                <w:rFonts w:ascii="Arial" w:hAnsi="Arial" w:cs="Arial"/>
                <w:sz w:val="24"/>
                <w:szCs w:val="24"/>
                <w:lang w:val="en-US"/>
              </w:rPr>
              <w:t>teknis dan/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atau administratif pelaksanaan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="001E6A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yang disesuaikan dengan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</w:p>
          <w:p w:rsidR="008E1DF4" w:rsidRDefault="008E1DF4" w:rsidP="00CE362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Menyiapkan </w:t>
            </w:r>
            <w:r w:rsidR="001E6A43">
              <w:rPr>
                <w:rFonts w:ascii="Arial" w:hAnsi="Arial" w:cs="Arial"/>
                <w:sz w:val="24"/>
                <w:szCs w:val="24"/>
              </w:rPr>
              <w:t xml:space="preserve">dokumen tertulis berupa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prosedur kerja /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Standar Operasional Prosedur (SOP), instruksi kerja atau sejenisnya sesuai dengan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untuk pelaksanaan isi standar yang telah ditetapkan</w:t>
            </w:r>
          </w:p>
          <w:p w:rsidR="008E1DF4" w:rsidRDefault="008E1DF4" w:rsidP="00CE362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sosialisasi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kepada seluruh </w:t>
            </w:r>
            <w:r w:rsidR="001E6A43">
              <w:rPr>
                <w:rFonts w:ascii="Arial" w:hAnsi="Arial" w:cs="Arial"/>
                <w:sz w:val="24"/>
                <w:szCs w:val="24"/>
              </w:rPr>
              <w:t xml:space="preserve">dosen, tenaga kependidikan, dan mahasiswa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secara periodik dan konsisten.</w:t>
            </w:r>
          </w:p>
          <w:p w:rsidR="008E1DF4" w:rsidRDefault="0060006C" w:rsidP="00CE362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Pastikan ketercapaian indikator pelaksana </w:t>
            </w:r>
            <w:r w:rsidR="00596204">
              <w:rPr>
                <w:rFonts w:ascii="Arial" w:hAnsi="Arial" w:cs="Arial"/>
                <w:sz w:val="24"/>
                <w:szCs w:val="24"/>
              </w:rPr>
              <w:t xml:space="preserve">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</w:rPr>
              <w:t xml:space="preserve"> dengan menggunakan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</w:rPr>
              <w:t xml:space="preserve"> sebagai tolak ukur pencapaian.</w:t>
            </w:r>
          </w:p>
          <w:p w:rsidR="008E1DF4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E1DF4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Secara garis besar, tahap pelaksanaan atau pemenuhan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dapat digambarkan dalam bagan berikut :</w:t>
            </w:r>
          </w:p>
          <w:p w:rsidR="008E1DF4" w:rsidRPr="0011025B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025B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4D788531" wp14:editId="239A9287">
                  <wp:extent cx="4309607" cy="2242268"/>
                  <wp:effectExtent l="0" t="0" r="0" b="5715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tr w:rsidR="008E1DF4" w:rsidRPr="000C7820" w:rsidTr="00D64F8F">
        <w:trPr>
          <w:trHeight w:val="410"/>
        </w:trPr>
        <w:tc>
          <w:tcPr>
            <w:tcW w:w="2620" w:type="dxa"/>
          </w:tcPr>
          <w:p w:rsidR="008E1DF4" w:rsidRPr="000C7820" w:rsidRDefault="008E1DF4" w:rsidP="00CE36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Kualifikasi Pejabat/Petugas yang Melaksanakan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7002" w:type="dxa"/>
          </w:tcPr>
          <w:p w:rsidR="008E1DF4" w:rsidRDefault="008E1DF4" w:rsidP="0065540C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Pihak yang harus melaksanakan Standar </w:t>
            </w:r>
            <w:r w:rsidR="00A95127">
              <w:rPr>
                <w:rFonts w:ascii="Arial" w:hAnsi="Arial" w:cs="Arial"/>
              </w:rPr>
              <w:t>evaluasi kinerja</w:t>
            </w:r>
            <w:r w:rsidR="00D64F8F">
              <w:rPr>
                <w:rFonts w:ascii="Arial" w:hAnsi="Arial" w:cs="Arial"/>
              </w:rPr>
              <w:t xml:space="preserve"> adalah :</w:t>
            </w:r>
          </w:p>
          <w:p w:rsidR="0060006C" w:rsidRDefault="0060006C" w:rsidP="00CE362D">
            <w:pPr>
              <w:pStyle w:val="Default"/>
              <w:numPr>
                <w:ilvl w:val="0"/>
                <w:numId w:val="13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Unit khusus pengelola </w:t>
            </w:r>
            <w:r w:rsidR="00596204">
              <w:rPr>
                <w:rFonts w:ascii="Arial" w:hAnsi="Arial" w:cs="Arial"/>
                <w:lang w:val="id-ID"/>
              </w:rPr>
              <w:t xml:space="preserve">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  <w:lang w:val="id-ID"/>
              </w:rPr>
              <w:t xml:space="preserve"> sesuai dengan tugas pokok dan fungsinya</w:t>
            </w:r>
          </w:p>
          <w:p w:rsidR="008E1DF4" w:rsidRDefault="008E1DF4" w:rsidP="00CE362D">
            <w:pPr>
              <w:pStyle w:val="Default"/>
              <w:numPr>
                <w:ilvl w:val="0"/>
                <w:numId w:val="13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Pejabat struktural dengan bidang pekerjaan yang diatur </w:t>
            </w:r>
            <w:r w:rsidR="0060006C">
              <w:rPr>
                <w:rFonts w:ascii="Arial" w:hAnsi="Arial" w:cs="Arial"/>
                <w:lang w:val="id-ID"/>
              </w:rPr>
              <w:t xml:space="preserve">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 w:rsidR="0060006C">
              <w:rPr>
                <w:rFonts w:ascii="Arial" w:hAnsi="Arial" w:cs="Arial"/>
                <w:lang w:val="id-ID"/>
              </w:rPr>
              <w:t xml:space="preserve"> yang bersangkutan</w:t>
            </w:r>
          </w:p>
          <w:p w:rsidR="008E1DF4" w:rsidRPr="000C7820" w:rsidRDefault="0060006C" w:rsidP="00CE362D">
            <w:pPr>
              <w:pStyle w:val="Default"/>
              <w:numPr>
                <w:ilvl w:val="0"/>
                <w:numId w:val="13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Mereka yang secara eksplisit disebut di dalam pernyataan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  <w:lang w:val="id-ID"/>
              </w:rPr>
              <w:t xml:space="preserve"> yang bersangkutan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CE36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Catatan</w:t>
            </w:r>
          </w:p>
        </w:tc>
        <w:tc>
          <w:tcPr>
            <w:tcW w:w="7002" w:type="dxa"/>
          </w:tcPr>
          <w:p w:rsidR="008E1DF4" w:rsidRPr="0060006C" w:rsidRDefault="008E1DF4" w:rsidP="0060006C">
            <w:pPr>
              <w:pStyle w:val="Default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Untuk melengkapi manual ini, dibutuhkan ketersediaan dokumen tertulis berupa prosedur kerja atau SOP, instruksi kerja, atau sejenisnya tentang suatu kegiatan sesuai isi </w:t>
            </w:r>
            <w:r w:rsidR="0060006C">
              <w:rPr>
                <w:rFonts w:ascii="Arial" w:hAnsi="Arial" w:cs="Arial"/>
                <w:bCs/>
                <w:lang w:val="id-ID"/>
              </w:rPr>
              <w:t xml:space="preserve">setiap pernyataan standar </w:t>
            </w:r>
            <w:r w:rsidR="00A95127">
              <w:rPr>
                <w:rFonts w:ascii="Arial" w:hAnsi="Arial" w:cs="Arial"/>
                <w:bCs/>
                <w:lang w:val="id-ID"/>
              </w:rPr>
              <w:t>Evaluasi kinerja</w:t>
            </w:r>
          </w:p>
        </w:tc>
      </w:tr>
    </w:tbl>
    <w:p w:rsidR="00D64F8F" w:rsidRDefault="00D64F8F"/>
    <w:p w:rsidR="00D64F8F" w:rsidRDefault="00D64F8F">
      <w: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5B6A4E" w:rsidRPr="000C7820" w:rsidTr="00A269E7">
        <w:tc>
          <w:tcPr>
            <w:tcW w:w="1843" w:type="dxa"/>
            <w:vMerge w:val="restart"/>
            <w:vAlign w:val="center"/>
          </w:tcPr>
          <w:p w:rsidR="005B6A4E" w:rsidRPr="000C7820" w:rsidRDefault="005B6A4E" w:rsidP="00A269E7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0C62A99C" wp14:editId="40117C72">
                  <wp:extent cx="1076325" cy="1047750"/>
                  <wp:effectExtent l="19050" t="0" r="9525" b="0"/>
                  <wp:docPr id="18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5B6A4E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5B6A4E" w:rsidRPr="000C7820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LPM-STKIPMABDYA/SPMI/MAN.32.03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616C" w:rsidRPr="00393B6E" w:rsidRDefault="0000616C" w:rsidP="0000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Evaluasi Pelaksanaan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  <w:tc>
          <w:tcPr>
            <w:tcW w:w="4678" w:type="dxa"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4</w:t>
            </w:r>
          </w:p>
        </w:tc>
      </w:tr>
    </w:tbl>
    <w:p w:rsidR="00737260" w:rsidRPr="000C7820" w:rsidRDefault="00737260" w:rsidP="00737260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737260" w:rsidRDefault="00737260" w:rsidP="0073726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EVALUASI PELAKSANAAN </w:t>
      </w:r>
    </w:p>
    <w:p w:rsidR="00737260" w:rsidRDefault="00737260" w:rsidP="00737260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 xml:space="preserve">STANDAR </w:t>
      </w:r>
      <w:r w:rsidR="00A95127">
        <w:rPr>
          <w:rFonts w:ascii="Arial" w:hAnsi="Arial" w:cs="Arial"/>
          <w:b/>
          <w:sz w:val="28"/>
          <w:szCs w:val="24"/>
          <w:lang w:val="en-US"/>
        </w:rPr>
        <w:t>EVALUASI KINERJA</w:t>
      </w:r>
    </w:p>
    <w:p w:rsidR="00737260" w:rsidRPr="000C7820" w:rsidRDefault="00737260" w:rsidP="00737260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415EDB67" wp14:editId="6F13E7D7">
            <wp:extent cx="1809750" cy="1676400"/>
            <wp:effectExtent l="19050" t="0" r="0" b="0"/>
            <wp:docPr id="9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737260" w:rsidRPr="000C7820" w:rsidTr="0065540C">
        <w:tc>
          <w:tcPr>
            <w:tcW w:w="2125" w:type="dxa"/>
            <w:vMerge w:val="restart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737260" w:rsidRPr="000C7820" w:rsidTr="0065540C">
        <w:tc>
          <w:tcPr>
            <w:tcW w:w="2125" w:type="dxa"/>
            <w:vMerge/>
            <w:vAlign w:val="center"/>
          </w:tcPr>
          <w:p w:rsidR="00737260" w:rsidRPr="000C7820" w:rsidRDefault="00737260" w:rsidP="00655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CE362D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737260" w:rsidRPr="00B445B4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CE362D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CE362D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CE362D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CE362D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737260" w:rsidRPr="00B445B4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B016D" w:rsidRDefault="001B016D" w:rsidP="00B445B4">
      <w:pPr>
        <w:rPr>
          <w:rFonts w:ascii="Arial" w:hAnsi="Arial" w:cs="Arial"/>
          <w:sz w:val="24"/>
          <w:szCs w:val="24"/>
          <w:lang w:val="en-US"/>
        </w:rPr>
      </w:pPr>
    </w:p>
    <w:p w:rsidR="001B016D" w:rsidRDefault="001B01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7176"/>
      </w:tblGrid>
      <w:tr w:rsidR="001B016D" w:rsidRPr="000C7820" w:rsidTr="0065540C">
        <w:tc>
          <w:tcPr>
            <w:tcW w:w="2660" w:type="dxa"/>
          </w:tcPr>
          <w:p w:rsidR="001B016D" w:rsidRPr="000C7820" w:rsidRDefault="001B016D" w:rsidP="00CE362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 xml:space="preserve">Visi dan </w:t>
            </w: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6946" w:type="dxa"/>
          </w:tcPr>
          <w:p w:rsidR="001B016D" w:rsidRPr="000C7820" w:rsidRDefault="001B016D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1B016D" w:rsidRPr="000C7820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0C7820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1B016D" w:rsidRPr="000C7820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16D" w:rsidRPr="000C7820" w:rsidRDefault="001B016D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1B016D" w:rsidRDefault="001B016D" w:rsidP="00CE362D">
            <w:pPr>
              <w:numPr>
                <w:ilvl w:val="0"/>
                <w:numId w:val="23"/>
              </w:numPr>
              <w:tabs>
                <w:tab w:val="clear" w:pos="720"/>
              </w:tabs>
              <w:spacing w:line="360" w:lineRule="auto"/>
              <w:ind w:left="38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1B016D" w:rsidRDefault="001B016D" w:rsidP="00CE362D">
            <w:pPr>
              <w:numPr>
                <w:ilvl w:val="0"/>
                <w:numId w:val="23"/>
              </w:numPr>
              <w:tabs>
                <w:tab w:val="clear" w:pos="720"/>
              </w:tabs>
              <w:spacing w:line="360" w:lineRule="auto"/>
              <w:ind w:left="38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B01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1B016D" w:rsidRPr="001B016D" w:rsidRDefault="001B016D" w:rsidP="00CE362D">
            <w:pPr>
              <w:numPr>
                <w:ilvl w:val="0"/>
                <w:numId w:val="23"/>
              </w:numPr>
              <w:tabs>
                <w:tab w:val="clear" w:pos="720"/>
              </w:tabs>
              <w:spacing w:line="360" w:lineRule="auto"/>
              <w:ind w:left="38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B01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CE362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Manual Evaluasi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1B016D" w:rsidRPr="008C7D43" w:rsidRDefault="008C7D43" w:rsidP="008C7D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Untuk melakukan evaluasi pelaksanaan sta</w:t>
            </w:r>
            <w:r w:rsidR="00596204">
              <w:rPr>
                <w:rFonts w:ascii="Arial" w:hAnsi="Arial" w:cs="Arial"/>
                <w:sz w:val="24"/>
                <w:szCs w:val="24"/>
              </w:rPr>
              <w:t xml:space="preserve">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</w:rPr>
              <w:t xml:space="preserve"> sehingga pelaksanaan isi standar dapat dikendalikan.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CE362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Luas Lingkup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Manual Evaluasi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  <w:r w:rsidR="008C7D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dan Penggunaannya</w:t>
            </w:r>
          </w:p>
        </w:tc>
        <w:tc>
          <w:tcPr>
            <w:tcW w:w="6946" w:type="dxa"/>
          </w:tcPr>
          <w:p w:rsidR="001B016D" w:rsidRPr="008C7D43" w:rsidRDefault="008C7D43" w:rsidP="008C7D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 ini berlaku :</w:t>
            </w:r>
          </w:p>
          <w:p w:rsidR="008C7D43" w:rsidRPr="008C7D43" w:rsidRDefault="008C7D43" w:rsidP="00CE362D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Sebelum pengendalian pelaksanaan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</w:rPr>
              <w:t xml:space="preserve"> : diperlukan pemantauan atau pengawasan, pengecekan atau pemeriksanaan, atau evaluasi secara berkelanjutan apakah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</w:rPr>
              <w:t xml:space="preserve"> telah dapat dicapai dan dipenuhi</w:t>
            </w:r>
          </w:p>
          <w:p w:rsidR="008C7D43" w:rsidRPr="00FB2C14" w:rsidRDefault="008C7D43" w:rsidP="00CE362D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Untuk semua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CE362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6946" w:type="dxa"/>
          </w:tcPr>
          <w:p w:rsidR="001B016D" w:rsidRDefault="001B016D" w:rsidP="00CE362D">
            <w:pPr>
              <w:pStyle w:val="Default"/>
              <w:numPr>
                <w:ilvl w:val="0"/>
                <w:numId w:val="24"/>
              </w:numPr>
              <w:spacing w:line="360" w:lineRule="auto"/>
              <w:ind w:left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Evaluasi : melaksanakan pengukuran atas suatu proses atau suatu kegiatan agar diketahui apakah proses atau kegiatan tersebut dilaksanakan sesuai dengan isi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</w:p>
          <w:p w:rsidR="001B016D" w:rsidRPr="00EC7690" w:rsidRDefault="001B016D" w:rsidP="00CE362D">
            <w:pPr>
              <w:pStyle w:val="Default"/>
              <w:numPr>
                <w:ilvl w:val="0"/>
                <w:numId w:val="24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Pemeriksaan : mengecek atau mengaudit secara rinci semua aspek penyelenggaraan pendidikan tinggi yang dilakukan secara berkala, untuk mencocokkan apakah semua penyelenggaraan pendidikan tinggi tersebut telah berjalan sesuai dengan isi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CE362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Langkah-langkah atau Prosedur Evaluasi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 xml:space="preserve">Evaluasi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lastRenderedPageBreak/>
              <w:t>kinerja</w:t>
            </w:r>
          </w:p>
        </w:tc>
        <w:tc>
          <w:tcPr>
            <w:tcW w:w="6946" w:type="dxa"/>
          </w:tcPr>
          <w:p w:rsidR="001B016D" w:rsidRDefault="001B016D" w:rsidP="00CE362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3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Melakukan pemantauan secara periodik (harian, mingguan, bulanan, atau semesteran) terhadap </w:t>
            </w:r>
            <w:r w:rsidR="00EC7690">
              <w:rPr>
                <w:rFonts w:ascii="Arial" w:hAnsi="Arial" w:cs="Arial"/>
                <w:sz w:val="24"/>
                <w:szCs w:val="24"/>
              </w:rPr>
              <w:t>ketercapaian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isi </w:t>
            </w:r>
            <w:r w:rsidR="00EC7690">
              <w:rPr>
                <w:rFonts w:ascii="Arial" w:hAnsi="Arial" w:cs="Arial"/>
                <w:sz w:val="24"/>
                <w:szCs w:val="24"/>
              </w:rPr>
              <w:t xml:space="preserve">semua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</w:p>
          <w:p w:rsidR="001B016D" w:rsidRDefault="001B016D" w:rsidP="00CE362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Melakukan catatan atau rekaman atas semua temuan berupa penyimpangan, kelalaian, kesalahan atau sejenisnya dari</w:t>
            </w:r>
            <w:r w:rsidR="00EC7690">
              <w:rPr>
                <w:rFonts w:ascii="Arial" w:hAnsi="Arial" w:cs="Arial"/>
                <w:sz w:val="24"/>
                <w:szCs w:val="24"/>
                <w:lang w:val="en-US"/>
              </w:rPr>
              <w:t xml:space="preserve"> pelaksana</w:t>
            </w:r>
            <w:r w:rsidR="00596204">
              <w:rPr>
                <w:rFonts w:ascii="Arial" w:hAnsi="Arial" w:cs="Arial"/>
                <w:sz w:val="24"/>
                <w:szCs w:val="24"/>
              </w:rPr>
              <w:t>an standar</w:t>
            </w:r>
            <w:r w:rsidR="00EC76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95127">
              <w:rPr>
                <w:rFonts w:ascii="Arial" w:hAnsi="Arial" w:cs="Arial"/>
                <w:sz w:val="24"/>
                <w:szCs w:val="24"/>
                <w:lang w:val="en-US"/>
              </w:rPr>
              <w:t>evaluasi kinerja</w:t>
            </w:r>
            <w:r w:rsidR="005962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yang tidak sesuai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dengan isi standar.</w:t>
            </w:r>
          </w:p>
          <w:p w:rsidR="001B016D" w:rsidRDefault="001B016D" w:rsidP="00CE362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Melakukan pencatatan bila ditemukan ketidaklengkapan dokumen seperti prosedur kerja dan formulir dari setiap standar yang telah dilaksanakan.</w:t>
            </w:r>
          </w:p>
          <w:p w:rsidR="001B016D" w:rsidRDefault="001B016D" w:rsidP="00CE362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Memeriksa dan mempelajari alasan atau penyebab terjadinya penyimpangan dari isi standar, atau bila isi standar gagal dicapai.</w:t>
            </w:r>
          </w:p>
          <w:p w:rsidR="001B016D" w:rsidRPr="0029390F" w:rsidRDefault="001B016D" w:rsidP="00CE362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Membuat laporan </w:t>
            </w:r>
            <w:r w:rsidR="0029390F">
              <w:rPr>
                <w:rFonts w:ascii="Arial" w:hAnsi="Arial" w:cs="Arial"/>
                <w:sz w:val="24"/>
                <w:szCs w:val="24"/>
              </w:rPr>
              <w:t>tertulis secara periodik tentang</w:t>
            </w:r>
            <w:r w:rsidR="00596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90F">
              <w:rPr>
                <w:rFonts w:ascii="Arial" w:hAnsi="Arial" w:cs="Arial"/>
                <w:sz w:val="24"/>
                <w:szCs w:val="24"/>
              </w:rPr>
              <w:t>semua hasil pengukuran di atas</w:t>
            </w:r>
            <w:r w:rsidR="00F624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390F" w:rsidRDefault="00F624A3" w:rsidP="00CE362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Laporkan hasil pengukuran ketercapaian isi semua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</w:rPr>
              <w:t xml:space="preserve"> kepada pimpinan unit kerja dan pimpinan STKIP Muhammmadiyah Aceh Barat Daya, disertai saran atau rekomendasi pengendalian.</w:t>
            </w:r>
          </w:p>
          <w:p w:rsidR="001B016D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16D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Secara garis besar, tahap pelaksanaan atau pemenuhan standar </w:t>
            </w:r>
            <w:r w:rsidR="00A95127">
              <w:rPr>
                <w:rFonts w:ascii="Arial" w:hAnsi="Arial" w:cs="Arial"/>
                <w:sz w:val="24"/>
                <w:szCs w:val="24"/>
                <w:lang w:val="en-US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dapat digambarkan dalam bagan berikut :</w:t>
            </w:r>
          </w:p>
          <w:p w:rsidR="001B016D" w:rsidRPr="00FB2C14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4A3">
              <w:rPr>
                <w:rFonts w:ascii="Arial" w:hAnsi="Arial" w:cs="Arial"/>
                <w:noProof/>
                <w:sz w:val="32"/>
                <w:szCs w:val="24"/>
                <w:lang w:eastAsia="id-ID"/>
              </w:rPr>
              <w:drawing>
                <wp:inline distT="0" distB="0" distL="0" distR="0" wp14:anchorId="021DC8CF" wp14:editId="4BAD4CE5">
                  <wp:extent cx="4419600" cy="3476625"/>
                  <wp:effectExtent l="0" t="0" r="0" b="0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1B016D" w:rsidRPr="000C7820" w:rsidTr="0065540C">
        <w:trPr>
          <w:trHeight w:val="2186"/>
        </w:trPr>
        <w:tc>
          <w:tcPr>
            <w:tcW w:w="2660" w:type="dxa"/>
          </w:tcPr>
          <w:p w:rsidR="001B016D" w:rsidRPr="000C7820" w:rsidRDefault="001B016D" w:rsidP="00CE362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Kualifikasi Pejabat/Petugas yang Melakukan Evaluasi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  <w:lang w:val="en-US"/>
              </w:rPr>
              <w:t>evaluasi kinerja</w:t>
            </w:r>
          </w:p>
        </w:tc>
        <w:tc>
          <w:tcPr>
            <w:tcW w:w="6946" w:type="dxa"/>
          </w:tcPr>
          <w:p w:rsidR="001B016D" w:rsidRDefault="001B016D" w:rsidP="0065540C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Pihak yang harus melakukan evaluasi pelaksanaan Standar </w:t>
            </w:r>
            <w:r w:rsidR="00A95127">
              <w:rPr>
                <w:rFonts w:ascii="Arial" w:hAnsi="Arial" w:cs="Arial"/>
              </w:rPr>
              <w:t>evaluasi kinerja</w:t>
            </w:r>
            <w:r>
              <w:rPr>
                <w:rFonts w:ascii="Arial" w:hAnsi="Arial" w:cs="Arial"/>
              </w:rPr>
              <w:t xml:space="preserve"> adalah :</w:t>
            </w:r>
          </w:p>
          <w:p w:rsidR="001B016D" w:rsidRDefault="001B016D" w:rsidP="00CE362D">
            <w:pPr>
              <w:pStyle w:val="Default"/>
              <w:numPr>
                <w:ilvl w:val="0"/>
                <w:numId w:val="26"/>
              </w:numPr>
              <w:spacing w:line="360" w:lineRule="auto"/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khusus </w:t>
            </w:r>
            <w:r w:rsidR="00596204">
              <w:rPr>
                <w:rFonts w:ascii="Arial" w:hAnsi="Arial" w:cs="Arial"/>
                <w:lang w:val="id-ID"/>
              </w:rPr>
              <w:t>SPMI</w:t>
            </w:r>
            <w:r>
              <w:rPr>
                <w:rFonts w:ascii="Arial" w:hAnsi="Arial" w:cs="Arial"/>
              </w:rPr>
              <w:t xml:space="preserve"> sesuai dengan tugas pokok dan fungsinya dan Tim Monitoring dan Evaluasi.</w:t>
            </w:r>
          </w:p>
          <w:p w:rsidR="001B016D" w:rsidRDefault="001B016D" w:rsidP="00CE362D">
            <w:pPr>
              <w:pStyle w:val="Default"/>
              <w:numPr>
                <w:ilvl w:val="0"/>
                <w:numId w:val="26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Pejabat struktural dengan bidang pekerjaan yang diatur oleh Standar </w:t>
            </w:r>
            <w:r w:rsidR="00A95127">
              <w:rPr>
                <w:rFonts w:ascii="Arial" w:hAnsi="Arial" w:cs="Arial"/>
              </w:rPr>
              <w:t>evaluasi kinerja</w:t>
            </w:r>
            <w:r w:rsidR="005962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yang bersangkutan.</w:t>
            </w:r>
          </w:p>
          <w:p w:rsidR="001B016D" w:rsidRPr="000C7820" w:rsidRDefault="001B016D" w:rsidP="00CE362D">
            <w:pPr>
              <w:pStyle w:val="Default"/>
              <w:numPr>
                <w:ilvl w:val="0"/>
                <w:numId w:val="26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Mereka yang secara eksplisit disebut di dalam pernyataan Standar </w:t>
            </w:r>
            <w:r w:rsidR="00A95127">
              <w:rPr>
                <w:rFonts w:ascii="Arial" w:hAnsi="Arial" w:cs="Arial"/>
              </w:rPr>
              <w:t>evaluasi kinerja</w:t>
            </w:r>
            <w:r w:rsidR="005962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yang bersangkutan.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CE362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Catatan</w:t>
            </w:r>
          </w:p>
        </w:tc>
        <w:tc>
          <w:tcPr>
            <w:tcW w:w="6946" w:type="dxa"/>
          </w:tcPr>
          <w:p w:rsidR="001B016D" w:rsidRDefault="001B016D" w:rsidP="0065540C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Untuk melengkapi manual ini, dibutuhkan ketersediaan dokumen tertulis berupa :</w:t>
            </w:r>
          </w:p>
          <w:p w:rsidR="001B016D" w:rsidRDefault="001B016D" w:rsidP="00CE362D">
            <w:pPr>
              <w:pStyle w:val="Default"/>
              <w:numPr>
                <w:ilvl w:val="0"/>
                <w:numId w:val="20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Prosedur Evaluasi Pelaksanaan Standar</w:t>
            </w:r>
            <w:r w:rsidR="00F03635">
              <w:rPr>
                <w:rFonts w:ascii="Arial" w:hAnsi="Arial" w:cs="Arial"/>
                <w:bCs/>
                <w:lang w:val="id-ID"/>
              </w:rPr>
              <w:t xml:space="preserve"> </w:t>
            </w:r>
            <w:r w:rsidR="00A95127">
              <w:rPr>
                <w:rFonts w:ascii="Arial" w:hAnsi="Arial" w:cs="Arial"/>
                <w:bCs/>
                <w:lang w:val="id-ID"/>
              </w:rPr>
              <w:t>Evaluasi kinerja</w:t>
            </w:r>
          </w:p>
          <w:p w:rsidR="001B016D" w:rsidRDefault="001B016D" w:rsidP="00CE362D">
            <w:pPr>
              <w:pStyle w:val="Default"/>
              <w:numPr>
                <w:ilvl w:val="0"/>
                <w:numId w:val="20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Formulir Evaluasi Pelaksanaan Standar </w:t>
            </w:r>
            <w:r w:rsidR="00A95127">
              <w:rPr>
                <w:rFonts w:ascii="Arial" w:hAnsi="Arial" w:cs="Arial"/>
                <w:bCs/>
                <w:lang w:val="id-ID"/>
              </w:rPr>
              <w:t>Evaluasi kinerja</w:t>
            </w:r>
          </w:p>
          <w:p w:rsidR="001B016D" w:rsidRPr="00A02812" w:rsidRDefault="001B016D" w:rsidP="00CE362D">
            <w:pPr>
              <w:pStyle w:val="Default"/>
              <w:numPr>
                <w:ilvl w:val="0"/>
                <w:numId w:val="20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Formulir Hasil Evaluasi Pelaksaan Standar </w:t>
            </w:r>
            <w:r w:rsidR="00A95127">
              <w:rPr>
                <w:rFonts w:ascii="Arial" w:hAnsi="Arial" w:cs="Arial"/>
                <w:bCs/>
                <w:lang w:val="id-ID"/>
              </w:rPr>
              <w:t>Evaluasi kinerja</w:t>
            </w:r>
          </w:p>
        </w:tc>
      </w:tr>
    </w:tbl>
    <w:p w:rsidR="00B445B4" w:rsidRDefault="00B445B4" w:rsidP="00B445B4">
      <w:pPr>
        <w:rPr>
          <w:rFonts w:ascii="Arial" w:hAnsi="Arial" w:cs="Arial"/>
          <w:sz w:val="24"/>
          <w:szCs w:val="24"/>
          <w:lang w:val="en-US"/>
        </w:rPr>
      </w:pPr>
    </w:p>
    <w:p w:rsidR="00341C5F" w:rsidRDefault="00341C5F" w:rsidP="00B445B4">
      <w:pPr>
        <w:rPr>
          <w:rFonts w:ascii="Arial" w:hAnsi="Arial" w:cs="Arial"/>
          <w:sz w:val="24"/>
          <w:szCs w:val="24"/>
          <w:lang w:val="en-US"/>
        </w:rPr>
      </w:pPr>
    </w:p>
    <w:p w:rsidR="00341C5F" w:rsidRDefault="00341C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5B6A4E" w:rsidRPr="000C7820" w:rsidTr="00A269E7">
        <w:tc>
          <w:tcPr>
            <w:tcW w:w="1843" w:type="dxa"/>
            <w:vMerge w:val="restart"/>
            <w:vAlign w:val="center"/>
          </w:tcPr>
          <w:p w:rsidR="005B6A4E" w:rsidRPr="000C7820" w:rsidRDefault="005B6A4E" w:rsidP="00A269E7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0C62A99C" wp14:editId="40117C72">
                  <wp:extent cx="1076325" cy="1047750"/>
                  <wp:effectExtent l="19050" t="0" r="9525" b="0"/>
                  <wp:docPr id="19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5B6A4E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5B6A4E" w:rsidRPr="000C7820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LPM-STKIPMABDYA/SPMI/MAN.32.04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616C" w:rsidRPr="00393B6E" w:rsidRDefault="0000616C" w:rsidP="0000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Pengendalian Pelaksanaan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  <w:tc>
          <w:tcPr>
            <w:tcW w:w="4678" w:type="dxa"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3</w:t>
            </w:r>
          </w:p>
        </w:tc>
      </w:tr>
    </w:tbl>
    <w:p w:rsidR="00341C5F" w:rsidRPr="000C7820" w:rsidRDefault="00341C5F" w:rsidP="00341C5F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341C5F" w:rsidRDefault="00341C5F" w:rsidP="00341C5F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PENGENDALIAN PELAKSANAAN </w:t>
      </w:r>
    </w:p>
    <w:p w:rsidR="00341C5F" w:rsidRDefault="00341C5F" w:rsidP="00341C5F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 xml:space="preserve">STANDAR </w:t>
      </w:r>
      <w:r w:rsidR="00A95127">
        <w:rPr>
          <w:rFonts w:ascii="Arial" w:hAnsi="Arial" w:cs="Arial"/>
          <w:b/>
          <w:sz w:val="28"/>
          <w:szCs w:val="24"/>
          <w:lang w:val="en-US"/>
        </w:rPr>
        <w:t>EVALUASI KINERJA</w:t>
      </w:r>
    </w:p>
    <w:p w:rsidR="00341C5F" w:rsidRPr="000C7820" w:rsidRDefault="00341C5F" w:rsidP="00341C5F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16C487B2" wp14:editId="0C96879E">
            <wp:extent cx="1809750" cy="1676400"/>
            <wp:effectExtent l="19050" t="0" r="0" b="0"/>
            <wp:docPr id="12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341C5F" w:rsidRPr="000C7820" w:rsidTr="0065540C">
        <w:tc>
          <w:tcPr>
            <w:tcW w:w="2125" w:type="dxa"/>
            <w:vMerge w:val="restart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341C5F" w:rsidRPr="000C7820" w:rsidTr="0065540C">
        <w:tc>
          <w:tcPr>
            <w:tcW w:w="2125" w:type="dxa"/>
            <w:vMerge/>
            <w:vAlign w:val="center"/>
          </w:tcPr>
          <w:p w:rsidR="00341C5F" w:rsidRPr="000C7820" w:rsidRDefault="00341C5F" w:rsidP="00655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341C5F" w:rsidRPr="00B445B4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341C5F" w:rsidRPr="00B445B4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41C5F" w:rsidRDefault="00341C5F" w:rsidP="00341C5F">
      <w:pPr>
        <w:rPr>
          <w:rFonts w:ascii="Arial" w:hAnsi="Arial" w:cs="Arial"/>
          <w:sz w:val="24"/>
          <w:szCs w:val="24"/>
          <w:lang w:val="en-US"/>
        </w:rPr>
      </w:pPr>
    </w:p>
    <w:p w:rsidR="00341C5F" w:rsidRDefault="00341C5F" w:rsidP="00B445B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341C5F" w:rsidRPr="000C7820" w:rsidTr="0065540C">
        <w:tc>
          <w:tcPr>
            <w:tcW w:w="2660" w:type="dxa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2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 xml:space="preserve">Visi dan </w:t>
            </w: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6946" w:type="dxa"/>
          </w:tcPr>
          <w:p w:rsidR="00341C5F" w:rsidRPr="000C7820" w:rsidRDefault="00341C5F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341C5F" w:rsidRPr="000C7820" w:rsidRDefault="00341C5F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0C7820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341C5F" w:rsidRPr="000C7820" w:rsidRDefault="00341C5F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1C5F" w:rsidRPr="000C7820" w:rsidRDefault="00341C5F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341C5F" w:rsidRPr="004E7C1D" w:rsidRDefault="00341C5F" w:rsidP="00CE362D">
            <w:pPr>
              <w:numPr>
                <w:ilvl w:val="0"/>
                <w:numId w:val="29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341C5F" w:rsidRPr="004E7C1D" w:rsidRDefault="00341C5F" w:rsidP="00CE362D">
            <w:pPr>
              <w:numPr>
                <w:ilvl w:val="0"/>
                <w:numId w:val="29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341C5F" w:rsidRPr="00CF08FB" w:rsidRDefault="00341C5F" w:rsidP="00CE362D">
            <w:pPr>
              <w:numPr>
                <w:ilvl w:val="0"/>
                <w:numId w:val="29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Manual Pengendalian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341C5F" w:rsidRPr="00CF08FB" w:rsidRDefault="00341C5F" w:rsidP="00341C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Untuk mengendalikan pelaksanaan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sehingga isi Standar dapat tercapai/terpenuhi.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Luas Lingkup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Manual Pengendalian Pelaksanaan Standar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dan Penggunaannya</w:t>
            </w:r>
          </w:p>
        </w:tc>
        <w:tc>
          <w:tcPr>
            <w:tcW w:w="6946" w:type="dxa"/>
          </w:tcPr>
          <w:p w:rsidR="00341C5F" w:rsidRDefault="00341C5F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Manual ini berlaku :</w:t>
            </w:r>
          </w:p>
          <w:p w:rsidR="00341C5F" w:rsidRDefault="00341C5F" w:rsidP="00CE362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Ketika pelaksanaan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telah dievaluasi pada tahap sebelumnya, ternyata diperlukan tindakan pengendalian berupa koreksi agar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terpenuhi;</w:t>
            </w:r>
          </w:p>
          <w:p w:rsidR="00341C5F" w:rsidRPr="00760F2F" w:rsidRDefault="00341C5F" w:rsidP="00CE362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F2F">
              <w:rPr>
                <w:rFonts w:ascii="Arial" w:hAnsi="Arial" w:cs="Arial"/>
                <w:sz w:val="24"/>
                <w:szCs w:val="24"/>
                <w:lang w:val="en-US"/>
              </w:rPr>
              <w:t xml:space="preserve">Untuk semua </w:t>
            </w:r>
            <w:r>
              <w:rPr>
                <w:rFonts w:ascii="Arial" w:hAnsi="Arial" w:cs="Arial"/>
                <w:sz w:val="24"/>
                <w:szCs w:val="24"/>
              </w:rPr>
              <w:t xml:space="preserve">isi </w:t>
            </w:r>
            <w:r w:rsidRPr="00760F2F"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6946" w:type="dxa"/>
          </w:tcPr>
          <w:p w:rsidR="00341C5F" w:rsidRDefault="00341C5F" w:rsidP="00CE362D">
            <w:pPr>
              <w:pStyle w:val="Default"/>
              <w:numPr>
                <w:ilvl w:val="0"/>
                <w:numId w:val="31"/>
              </w:numPr>
              <w:spacing w:line="360" w:lineRule="auto"/>
              <w:ind w:left="45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Pengendalian :</w:t>
            </w:r>
            <w:proofErr w:type="gramEnd"/>
            <w:r>
              <w:rPr>
                <w:rFonts w:ascii="Arial" w:hAnsi="Arial" w:cs="Arial"/>
              </w:rPr>
              <w:t xml:space="preserve"> melakukan tindakan koreksi atas pelaksanaan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sehingga penyimpangan/ kegagalan pemenuhan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dapat diperbaiki.</w:t>
            </w:r>
          </w:p>
          <w:p w:rsidR="00341C5F" w:rsidRPr="00FD2228" w:rsidRDefault="00341C5F" w:rsidP="00CE362D">
            <w:pPr>
              <w:pStyle w:val="Default"/>
              <w:numPr>
                <w:ilvl w:val="0"/>
                <w:numId w:val="31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Tindakan </w:t>
            </w:r>
            <w:proofErr w:type="gramStart"/>
            <w:r>
              <w:rPr>
                <w:rFonts w:ascii="Arial" w:hAnsi="Arial" w:cs="Arial"/>
              </w:rPr>
              <w:t>koreksi :</w:t>
            </w:r>
            <w:proofErr w:type="gramEnd"/>
            <w:r>
              <w:rPr>
                <w:rFonts w:ascii="Arial" w:hAnsi="Arial" w:cs="Arial"/>
              </w:rPr>
              <w:t xml:space="preserve"> melakukan tindakan perbaikan sehingga ketercapaian/kegagalan pemenuhan isi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 w:rsidR="00FD2228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dapat dipenuhi</w:t>
            </w:r>
            <w:r w:rsidR="00FD2228">
              <w:rPr>
                <w:rFonts w:ascii="Arial" w:hAnsi="Arial" w:cs="Arial"/>
              </w:rPr>
              <w:t xml:space="preserve"> oleh pelaksana isi Standar.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Langkah-langkah atau Prosedur Pengendalian 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341C5F" w:rsidRDefault="00341C5F" w:rsidP="00CE362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Periksa dan pelajari catatan hasil evaluasi yang dilakukan pada tahap sebelumnya, dan pelajari alasan atau penyebab terjadinya penyimpangan dari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atau apabila isi Standar gagal dicapai.</w:t>
            </w:r>
          </w:p>
          <w:p w:rsidR="00341C5F" w:rsidRDefault="00341C5F" w:rsidP="00CE362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Ambil tindakan korektif terhadap setiap penyimpangan/ kegagalan ketercapaian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341C5F" w:rsidRDefault="00341C5F" w:rsidP="00CE362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Catat atau rekam semua tindakan korektif yang diambil.</w:t>
            </w:r>
          </w:p>
          <w:p w:rsidR="00341C5F" w:rsidRDefault="00341C5F" w:rsidP="00CE362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Pantau terus menerus efek dari tindakan korektif tersebut,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misal : apakah kemudian penyelenggaraan pendidikan tinggi kembali berjalan sesuai dengan isi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</w:p>
          <w:p w:rsidR="00341C5F" w:rsidRDefault="00341C5F" w:rsidP="00CE362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Buat laporan tertulis secara periodik tentang semua hal yang menyangkut pengendalian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="0065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seperti diuraikan di atas.</w:t>
            </w:r>
          </w:p>
          <w:p w:rsidR="00341C5F" w:rsidRPr="00E5401A" w:rsidRDefault="00341C5F" w:rsidP="00CE362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Laporkan hasil dari pengendalian standar itu kepada pimpinan unit kerja dan pimpinan STKIP Muhammadiyah Aceh Barat Daya, disertai saran dan rekomendasi.</w:t>
            </w:r>
          </w:p>
        </w:tc>
      </w:tr>
      <w:tr w:rsidR="00341C5F" w:rsidRPr="000C7820" w:rsidTr="0065540C">
        <w:trPr>
          <w:trHeight w:val="2186"/>
        </w:trPr>
        <w:tc>
          <w:tcPr>
            <w:tcW w:w="2660" w:type="dxa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Kualifikasi Pejabat/Petugas yang Menjalankan Pengendalian Pelaksanaan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341C5F" w:rsidRDefault="00341C5F" w:rsidP="0065540C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Pihak yang harus melakukan evaluasi pelaksanaan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adalah :</w:t>
            </w:r>
          </w:p>
          <w:p w:rsidR="00341C5F" w:rsidRDefault="00341C5F" w:rsidP="00CE362D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khusus </w:t>
            </w:r>
            <w:r w:rsidR="00D64F8F">
              <w:rPr>
                <w:rFonts w:ascii="Arial" w:hAnsi="Arial" w:cs="Arial"/>
                <w:lang w:val="id-ID"/>
              </w:rPr>
              <w:t>SPMI</w:t>
            </w:r>
            <w:r>
              <w:rPr>
                <w:rFonts w:ascii="Arial" w:hAnsi="Arial" w:cs="Arial"/>
              </w:rPr>
              <w:t xml:space="preserve"> sesuai dengan tugas pokok dan fungsinya, dan / atau</w:t>
            </w:r>
          </w:p>
          <w:p w:rsidR="00341C5F" w:rsidRDefault="00341C5F" w:rsidP="00CE362D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Pejabat struktural dengan bidang pekerjaan yang diatur oleh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yang bersangkutan, dan / atau</w:t>
            </w:r>
          </w:p>
          <w:p w:rsidR="00341C5F" w:rsidRPr="000C7820" w:rsidRDefault="00341C5F" w:rsidP="00CE362D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Mereka yang secara eksplisit disebut </w:t>
            </w:r>
            <w:r w:rsidR="0065540C">
              <w:rPr>
                <w:rFonts w:ascii="Arial" w:hAnsi="Arial" w:cs="Arial"/>
              </w:rPr>
              <w:t xml:space="preserve">di dalam pernyataan Standar </w:t>
            </w:r>
            <w:r w:rsidR="00A95127">
              <w:rPr>
                <w:rFonts w:ascii="Arial" w:hAnsi="Arial" w:cs="Arial"/>
              </w:rPr>
              <w:t>Evaluasi kinerja</w:t>
            </w:r>
            <w:r>
              <w:rPr>
                <w:rFonts w:ascii="Arial" w:hAnsi="Arial" w:cs="Arial"/>
              </w:rPr>
              <w:t xml:space="preserve"> yang bersangkutan.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CE362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Catatan</w:t>
            </w:r>
          </w:p>
        </w:tc>
        <w:tc>
          <w:tcPr>
            <w:tcW w:w="6946" w:type="dxa"/>
          </w:tcPr>
          <w:p w:rsidR="00341C5F" w:rsidRDefault="00341C5F" w:rsidP="0065540C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Untuk melengkapi manual ini, dibutuhkan ketersediaan dokumen tertulis berupa :</w:t>
            </w:r>
          </w:p>
          <w:p w:rsidR="00341C5F" w:rsidRDefault="00341C5F" w:rsidP="00CE362D">
            <w:pPr>
              <w:pStyle w:val="Default"/>
              <w:numPr>
                <w:ilvl w:val="0"/>
                <w:numId w:val="34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Prosedur Pengendalian Pelaksanaan </w:t>
            </w:r>
            <w:r w:rsidR="0065540C">
              <w:rPr>
                <w:rFonts w:ascii="Arial" w:hAnsi="Arial" w:cs="Arial"/>
                <w:bCs/>
                <w:lang w:val="id-ID"/>
              </w:rPr>
              <w:t xml:space="preserve">Standar </w:t>
            </w:r>
            <w:r w:rsidR="00A95127">
              <w:rPr>
                <w:rFonts w:ascii="Arial" w:hAnsi="Arial" w:cs="Arial"/>
                <w:bCs/>
                <w:lang w:val="id-ID"/>
              </w:rPr>
              <w:t>Evaluasi kinerja</w:t>
            </w:r>
          </w:p>
          <w:p w:rsidR="00341C5F" w:rsidRDefault="00341C5F" w:rsidP="00CE362D">
            <w:pPr>
              <w:pStyle w:val="Default"/>
              <w:numPr>
                <w:ilvl w:val="0"/>
                <w:numId w:val="34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Formulir Pengendalian Pelaksanaan Standar </w:t>
            </w:r>
            <w:r w:rsidR="00A95127">
              <w:rPr>
                <w:rFonts w:ascii="Arial" w:hAnsi="Arial" w:cs="Arial"/>
                <w:bCs/>
                <w:lang w:val="id-ID"/>
              </w:rPr>
              <w:t>Evaluasi kinerja</w:t>
            </w:r>
          </w:p>
          <w:p w:rsidR="00341C5F" w:rsidRPr="0065540C" w:rsidRDefault="00341C5F" w:rsidP="00CE362D">
            <w:pPr>
              <w:pStyle w:val="Default"/>
              <w:numPr>
                <w:ilvl w:val="0"/>
                <w:numId w:val="34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Formulir Hasil Pengendalian Pelaksaan Standar </w:t>
            </w:r>
            <w:r w:rsidR="00A95127">
              <w:rPr>
                <w:rFonts w:ascii="Arial" w:hAnsi="Arial" w:cs="Arial"/>
                <w:bCs/>
                <w:lang w:val="id-ID"/>
              </w:rPr>
              <w:t>Evaluasi kinerja</w:t>
            </w:r>
          </w:p>
          <w:p w:rsidR="0065540C" w:rsidRPr="00F32A29" w:rsidRDefault="0065540C" w:rsidP="00CE362D">
            <w:pPr>
              <w:pStyle w:val="Default"/>
              <w:numPr>
                <w:ilvl w:val="0"/>
                <w:numId w:val="34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Ambil tindakan korektif</w:t>
            </w:r>
            <w:r w:rsidR="00F32A29">
              <w:rPr>
                <w:rFonts w:ascii="Arial" w:hAnsi="Arial" w:cs="Arial"/>
                <w:bCs/>
                <w:lang w:val="id-ID"/>
              </w:rPr>
              <w:t xml:space="preserve"> terhadap setiap penyimpangan/ kegagalan ketercapaian isi standar </w:t>
            </w:r>
            <w:r w:rsidR="00A95127">
              <w:rPr>
                <w:rFonts w:ascii="Arial" w:hAnsi="Arial" w:cs="Arial"/>
                <w:bCs/>
                <w:lang w:val="id-ID"/>
              </w:rPr>
              <w:t>Evaluasi kinerja</w:t>
            </w:r>
          </w:p>
          <w:p w:rsidR="00F32A29" w:rsidRPr="00F32A29" w:rsidRDefault="00F32A29" w:rsidP="00CE362D">
            <w:pPr>
              <w:pStyle w:val="Default"/>
              <w:numPr>
                <w:ilvl w:val="0"/>
                <w:numId w:val="34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Catat atau rekam semua tindakan korektif yang di ambil</w:t>
            </w:r>
          </w:p>
          <w:p w:rsidR="00F32A29" w:rsidRPr="00F32A29" w:rsidRDefault="00F32A29" w:rsidP="00CE362D">
            <w:pPr>
              <w:pStyle w:val="Default"/>
              <w:numPr>
                <w:ilvl w:val="0"/>
                <w:numId w:val="34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Pantau terus menerus efek dari tindakan korektif tersebut</w:t>
            </w:r>
          </w:p>
          <w:p w:rsidR="00F32A29" w:rsidRPr="00F32A29" w:rsidRDefault="00F32A29" w:rsidP="00CE362D">
            <w:pPr>
              <w:pStyle w:val="Default"/>
              <w:numPr>
                <w:ilvl w:val="0"/>
                <w:numId w:val="34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Buat laporan tertulis secara periodik tentang semua hal yang menyangkut pengendalian standar seperti diuraikan di atas</w:t>
            </w:r>
          </w:p>
          <w:p w:rsidR="00F32A29" w:rsidRPr="00A02812" w:rsidRDefault="00F32A29" w:rsidP="00CE362D">
            <w:pPr>
              <w:pStyle w:val="Default"/>
              <w:numPr>
                <w:ilvl w:val="0"/>
                <w:numId w:val="34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Laporkan hasil dari pengendalian standar itu kepada pimpinan unit kerja dan pimpinan STKIP Muhammadiyah Aceh Barat Daya, disertai saran atau rekomendasi</w:t>
            </w:r>
          </w:p>
        </w:tc>
      </w:tr>
    </w:tbl>
    <w:p w:rsidR="00341C5F" w:rsidRDefault="00341C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5B6A4E" w:rsidRPr="000C7820" w:rsidTr="00A269E7">
        <w:tc>
          <w:tcPr>
            <w:tcW w:w="1843" w:type="dxa"/>
            <w:vMerge w:val="restart"/>
            <w:vAlign w:val="center"/>
          </w:tcPr>
          <w:p w:rsidR="005B6A4E" w:rsidRPr="000C7820" w:rsidRDefault="005B6A4E" w:rsidP="00A269E7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0C62A99C" wp14:editId="40117C72">
                  <wp:extent cx="1076325" cy="1047750"/>
                  <wp:effectExtent l="19050" t="0" r="9525" b="0"/>
                  <wp:docPr id="20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5B6A4E" w:rsidRPr="000C7820" w:rsidRDefault="005B6A4E" w:rsidP="00A269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5B6A4E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5B6A4E" w:rsidRPr="000C7820" w:rsidRDefault="005B6A4E" w:rsidP="00A269E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LPM-STKIPMABDYA/SPMI/MAN.32.05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616C" w:rsidRPr="00393B6E" w:rsidRDefault="0000616C" w:rsidP="0000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Peningkatan Pelaksanaan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  <w:tc>
          <w:tcPr>
            <w:tcW w:w="4678" w:type="dxa"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00616C" w:rsidRPr="000C7820" w:rsidTr="00A269E7">
        <w:tc>
          <w:tcPr>
            <w:tcW w:w="1843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0616C" w:rsidRPr="000C7820" w:rsidRDefault="0000616C" w:rsidP="000061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0616C" w:rsidRPr="0000616C" w:rsidRDefault="0000616C" w:rsidP="0000616C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3</w:t>
            </w:r>
          </w:p>
        </w:tc>
      </w:tr>
    </w:tbl>
    <w:p w:rsidR="00436F08" w:rsidRPr="000C7820" w:rsidRDefault="00436F08" w:rsidP="00436F08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436F08" w:rsidRDefault="00436F08" w:rsidP="00436F0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PENINGKATAN PELAKSANAAN </w:t>
      </w:r>
    </w:p>
    <w:p w:rsidR="00436F08" w:rsidRDefault="00436F08" w:rsidP="00436F08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 xml:space="preserve">STANDAR </w:t>
      </w:r>
      <w:r w:rsidR="00A95127">
        <w:rPr>
          <w:rFonts w:ascii="Arial" w:hAnsi="Arial" w:cs="Arial"/>
          <w:b/>
          <w:sz w:val="28"/>
          <w:szCs w:val="24"/>
          <w:lang w:val="en-US"/>
        </w:rPr>
        <w:t>EVALUASI KINERJA</w:t>
      </w:r>
    </w:p>
    <w:bookmarkEnd w:id="0"/>
    <w:p w:rsidR="00436F08" w:rsidRPr="000C7820" w:rsidRDefault="00436F08" w:rsidP="00436F08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707533EF" wp14:editId="5B563C01">
            <wp:extent cx="1809750" cy="1676400"/>
            <wp:effectExtent l="19050" t="0" r="0" b="0"/>
            <wp:docPr id="14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436F08" w:rsidRPr="000C7820" w:rsidTr="00F7541E">
        <w:tc>
          <w:tcPr>
            <w:tcW w:w="2125" w:type="dxa"/>
            <w:vMerge w:val="restart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436F08" w:rsidRPr="000C7820" w:rsidTr="00F7541E">
        <w:tc>
          <w:tcPr>
            <w:tcW w:w="2125" w:type="dxa"/>
            <w:vMerge/>
            <w:vAlign w:val="center"/>
          </w:tcPr>
          <w:p w:rsidR="00436F08" w:rsidRPr="000C7820" w:rsidRDefault="00436F08" w:rsidP="00F7541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436F08" w:rsidRPr="00B445B4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436F08" w:rsidRPr="00B445B4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6F08" w:rsidRDefault="00436F08" w:rsidP="00436F08">
      <w:pPr>
        <w:rPr>
          <w:rFonts w:ascii="Arial" w:hAnsi="Arial" w:cs="Arial"/>
          <w:sz w:val="24"/>
          <w:szCs w:val="24"/>
          <w:lang w:val="en-US"/>
        </w:rPr>
      </w:pPr>
    </w:p>
    <w:p w:rsidR="00436F08" w:rsidRDefault="00436F08" w:rsidP="00436F0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436F08" w:rsidRPr="000C7820" w:rsidTr="00F7541E">
        <w:tc>
          <w:tcPr>
            <w:tcW w:w="2660" w:type="dxa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 xml:space="preserve">Visi dan </w:t>
            </w: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6946" w:type="dxa"/>
          </w:tcPr>
          <w:p w:rsidR="00436F08" w:rsidRPr="000C7820" w:rsidRDefault="00436F08" w:rsidP="00F754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436F08" w:rsidRPr="000C7820" w:rsidRDefault="00436F08" w:rsidP="00F7541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0C7820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436F08" w:rsidRPr="000C7820" w:rsidRDefault="00436F08" w:rsidP="00F7541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6F08" w:rsidRPr="000C7820" w:rsidRDefault="00436F08" w:rsidP="00F754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436F08" w:rsidRPr="004E7C1D" w:rsidRDefault="00436F08" w:rsidP="00CE362D">
            <w:pPr>
              <w:numPr>
                <w:ilvl w:val="0"/>
                <w:numId w:val="38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436F08" w:rsidRPr="004E7C1D" w:rsidRDefault="00436F08" w:rsidP="00CE362D">
            <w:pPr>
              <w:numPr>
                <w:ilvl w:val="0"/>
                <w:numId w:val="38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436F08" w:rsidRPr="00CF08FB" w:rsidRDefault="00436F08" w:rsidP="00CE362D">
            <w:pPr>
              <w:numPr>
                <w:ilvl w:val="0"/>
                <w:numId w:val="38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Manual Peningkatan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436F08" w:rsidRPr="00436F08" w:rsidRDefault="00436F08" w:rsidP="00436F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Untuk secara berkelanjutan meningkatkan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setiap akhir siklus atau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Luas Lingkup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Manual Peningkatan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dan Penggunaannya</w:t>
            </w:r>
          </w:p>
        </w:tc>
        <w:tc>
          <w:tcPr>
            <w:tcW w:w="6946" w:type="dxa"/>
          </w:tcPr>
          <w:p w:rsidR="00436F08" w:rsidRDefault="00436F08" w:rsidP="00F7541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Manual ini berlaku :</w:t>
            </w:r>
          </w:p>
          <w:p w:rsidR="00436F08" w:rsidRDefault="00436F08" w:rsidP="00CE362D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Ketika pelaksanaan isi setiap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dalam satu siklus berakhir, dan kemudian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tersebut ditingkatkan. Siklus setiap Standar dapat ditentukan secara seragam atau berbeda. Misalnya dapat</w:t>
            </w:r>
            <w:r w:rsidR="00EA2A81">
              <w:rPr>
                <w:rFonts w:ascii="Arial" w:hAnsi="Arial" w:cs="Arial"/>
                <w:sz w:val="24"/>
                <w:szCs w:val="24"/>
              </w:rPr>
              <w:t xml:space="preserve"> berupa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semesteran, tahunan, atau 5 tahunan.</w:t>
            </w:r>
          </w:p>
          <w:p w:rsidR="00436F08" w:rsidRPr="00760F2F" w:rsidRDefault="00436F08" w:rsidP="00CE362D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F2F">
              <w:rPr>
                <w:rFonts w:ascii="Arial" w:hAnsi="Arial" w:cs="Arial"/>
                <w:sz w:val="24"/>
                <w:szCs w:val="24"/>
                <w:lang w:val="en-US"/>
              </w:rPr>
              <w:t xml:space="preserve">Untuk semua standar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="00EA2A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6946" w:type="dxa"/>
          </w:tcPr>
          <w:p w:rsidR="00436F08" w:rsidRDefault="00436F08" w:rsidP="00CE362D">
            <w:pPr>
              <w:pStyle w:val="Default"/>
              <w:numPr>
                <w:ilvl w:val="0"/>
                <w:numId w:val="40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Pengembangan atau peningkatan </w:t>
            </w:r>
            <w:proofErr w:type="gramStart"/>
            <w:r>
              <w:rPr>
                <w:rFonts w:ascii="Arial" w:hAnsi="Arial" w:cs="Arial"/>
              </w:rPr>
              <w:t>standar :</w:t>
            </w:r>
            <w:proofErr w:type="gramEnd"/>
            <w:r>
              <w:rPr>
                <w:rFonts w:ascii="Arial" w:hAnsi="Arial" w:cs="Arial"/>
              </w:rPr>
              <w:t xml:space="preserve"> upaya untuk mengevaluasi dan memperbaiki isi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>, secara periodik dan berkelanjutan.</w:t>
            </w:r>
          </w:p>
          <w:p w:rsidR="00436F08" w:rsidRDefault="00436F08" w:rsidP="00CE362D">
            <w:pPr>
              <w:pStyle w:val="Default"/>
              <w:numPr>
                <w:ilvl w:val="0"/>
                <w:numId w:val="40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Evaluasi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: tindakan menilai isi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didasarkan, antara lain, pada :</w:t>
            </w:r>
          </w:p>
          <w:p w:rsidR="00436F08" w:rsidRDefault="00436F08" w:rsidP="00CE362D">
            <w:pPr>
              <w:pStyle w:val="Default"/>
              <w:numPr>
                <w:ilvl w:val="2"/>
                <w:numId w:val="38"/>
              </w:numPr>
              <w:tabs>
                <w:tab w:val="clear" w:pos="2160"/>
              </w:tabs>
              <w:spacing w:line="360" w:lineRule="auto"/>
              <w:ind w:left="8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Hasil pelaksanaan isi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pada waktu sebelumnya;</w:t>
            </w:r>
          </w:p>
          <w:p w:rsidR="00436F08" w:rsidRDefault="00436F08" w:rsidP="00CE362D">
            <w:pPr>
              <w:pStyle w:val="Default"/>
              <w:numPr>
                <w:ilvl w:val="2"/>
                <w:numId w:val="38"/>
              </w:numPr>
              <w:tabs>
                <w:tab w:val="clear" w:pos="2160"/>
              </w:tabs>
              <w:spacing w:line="360" w:lineRule="auto"/>
              <w:ind w:left="8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Perkembangan situasi dan kondisi </w:t>
            </w:r>
            <w:r w:rsidRPr="00E5401A">
              <w:rPr>
                <w:rFonts w:ascii="Arial" w:hAnsi="Arial" w:cs="Arial"/>
              </w:rPr>
              <w:t>STKIP Muhammadiyah Aceh Barat Daya</w:t>
            </w:r>
            <w:r>
              <w:rPr>
                <w:rFonts w:ascii="Arial" w:hAnsi="Arial" w:cs="Arial"/>
              </w:rPr>
              <w:t xml:space="preserve">, tuntutan kebutuhan pemangku kepentingan </w:t>
            </w:r>
            <w:r w:rsidRPr="00E5401A">
              <w:rPr>
                <w:rFonts w:ascii="Arial" w:hAnsi="Arial" w:cs="Arial"/>
              </w:rPr>
              <w:t>STKIP Muhammadiyah Aceh Barat Daya</w:t>
            </w:r>
            <w:r>
              <w:rPr>
                <w:rFonts w:ascii="Arial" w:hAnsi="Arial" w:cs="Arial"/>
              </w:rPr>
              <w:t xml:space="preserve"> dan masyarakat pada umumnya, dan</w:t>
            </w:r>
          </w:p>
          <w:p w:rsidR="00436F08" w:rsidRDefault="00436F08" w:rsidP="00CE362D">
            <w:pPr>
              <w:pStyle w:val="Default"/>
              <w:numPr>
                <w:ilvl w:val="2"/>
                <w:numId w:val="38"/>
              </w:numPr>
              <w:tabs>
                <w:tab w:val="clear" w:pos="2160"/>
              </w:tabs>
              <w:spacing w:line="360" w:lineRule="auto"/>
              <w:ind w:left="8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Relevansinya dengan Visi dan Misi </w:t>
            </w:r>
            <w:r w:rsidRPr="00E5401A">
              <w:rPr>
                <w:rFonts w:ascii="Arial" w:hAnsi="Arial" w:cs="Arial"/>
              </w:rPr>
              <w:t>STKIP Muhammadiyah Aceh Barat Daya</w:t>
            </w:r>
          </w:p>
          <w:p w:rsidR="00436F08" w:rsidRPr="0099249B" w:rsidRDefault="00436F08" w:rsidP="00CE362D">
            <w:pPr>
              <w:pStyle w:val="Default"/>
              <w:numPr>
                <w:ilvl w:val="0"/>
                <w:numId w:val="36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Siklus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: durasi atau masa berlakunya suatu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sesuai dengan </w:t>
            </w:r>
            <w:r>
              <w:rPr>
                <w:rFonts w:ascii="Arial" w:hAnsi="Arial" w:cs="Arial"/>
              </w:rPr>
              <w:lastRenderedPageBreak/>
              <w:t>aspek yang di atur di dalamnya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Langkah-langkah atau Prosedur </w:t>
            </w:r>
            <w:r w:rsidR="00C43181">
              <w:rPr>
                <w:rFonts w:ascii="Arial" w:hAnsi="Arial" w:cs="Arial"/>
                <w:b/>
                <w:sz w:val="24"/>
                <w:szCs w:val="24"/>
              </w:rPr>
              <w:t xml:space="preserve">Peningkatan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436F08" w:rsidRDefault="00436F08" w:rsidP="00CE362D">
            <w:pPr>
              <w:pStyle w:val="Default"/>
              <w:numPr>
                <w:ilvl w:val="3"/>
                <w:numId w:val="36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 w:rsidRPr="00270E01">
              <w:rPr>
                <w:rFonts w:ascii="Arial" w:hAnsi="Arial" w:cs="Arial"/>
              </w:rPr>
              <w:t xml:space="preserve">Pelajari laporan hasil pengendalian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 w:rsidRPr="00270E01">
              <w:rPr>
                <w:rFonts w:ascii="Arial" w:hAnsi="Arial" w:cs="Arial"/>
              </w:rPr>
              <w:t xml:space="preserve"> </w:t>
            </w:r>
          </w:p>
          <w:p w:rsidR="00436F08" w:rsidRDefault="00436F08" w:rsidP="00CE362D">
            <w:pPr>
              <w:pStyle w:val="Default"/>
              <w:numPr>
                <w:ilvl w:val="3"/>
                <w:numId w:val="36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Selenggarakan rapat atau forum diskusi untuk mendiskusikan hasil laporan tersebut, dengan mengundang pejabat struktural yang terkait dan dosen</w:t>
            </w:r>
          </w:p>
          <w:p w:rsidR="00436F08" w:rsidRDefault="00436F08" w:rsidP="00CE362D">
            <w:pPr>
              <w:pStyle w:val="Default"/>
              <w:numPr>
                <w:ilvl w:val="3"/>
                <w:numId w:val="36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Evaluasi isi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</w:p>
          <w:p w:rsidR="00436F08" w:rsidRDefault="00436F08" w:rsidP="00CE362D">
            <w:pPr>
              <w:pStyle w:val="Default"/>
              <w:numPr>
                <w:ilvl w:val="3"/>
                <w:numId w:val="36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Lakukan revisi isi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sehingga menjadi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baru yang lebih tinggi daripada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sebelumnya</w:t>
            </w:r>
          </w:p>
          <w:p w:rsidR="00436F08" w:rsidRPr="00270E01" w:rsidRDefault="00436F08" w:rsidP="00CE362D">
            <w:pPr>
              <w:pStyle w:val="Default"/>
              <w:numPr>
                <w:ilvl w:val="3"/>
                <w:numId w:val="36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Tempuh standar atau prosedur yang berlaku dalam penetapan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yang lebih tinggi tersebut sebagai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>
              <w:rPr>
                <w:rFonts w:ascii="Arial" w:hAnsi="Arial" w:cs="Arial"/>
              </w:rPr>
              <w:t xml:space="preserve"> yang baru.</w:t>
            </w:r>
          </w:p>
        </w:tc>
      </w:tr>
      <w:tr w:rsidR="00436F08" w:rsidRPr="000C7820" w:rsidTr="00F7541E">
        <w:trPr>
          <w:trHeight w:val="2186"/>
        </w:trPr>
        <w:tc>
          <w:tcPr>
            <w:tcW w:w="2660" w:type="dxa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Kualifikasi Pejabat/Petugas yang Melakukan Peningkatan Standar </w:t>
            </w:r>
            <w:r w:rsidR="00A95127">
              <w:rPr>
                <w:rFonts w:ascii="Arial" w:hAnsi="Arial" w:cs="Arial"/>
                <w:b/>
                <w:sz w:val="24"/>
                <w:szCs w:val="24"/>
              </w:rPr>
              <w:t>Evaluasi kinerja</w:t>
            </w:r>
          </w:p>
        </w:tc>
        <w:tc>
          <w:tcPr>
            <w:tcW w:w="6946" w:type="dxa"/>
          </w:tcPr>
          <w:p w:rsidR="00436F08" w:rsidRDefault="00436F08" w:rsidP="00F7541E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Pihak yang harus meningkatkan Standar </w:t>
            </w:r>
            <w:r w:rsidR="00A95127">
              <w:rPr>
                <w:rFonts w:ascii="Arial" w:hAnsi="Arial" w:cs="Arial"/>
                <w:lang w:val="id-ID"/>
              </w:rPr>
              <w:t>Evaluasi kinerja</w:t>
            </w:r>
            <w:r w:rsidR="00C43181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adalah :</w:t>
            </w:r>
          </w:p>
          <w:p w:rsidR="00436F08" w:rsidRPr="000C7820" w:rsidRDefault="00436F08" w:rsidP="00D64F8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C43181">
              <w:rPr>
                <w:rFonts w:ascii="Arial" w:hAnsi="Arial" w:cs="Arial"/>
                <w:lang w:val="id-ID"/>
              </w:rPr>
              <w:t xml:space="preserve">kerja </w:t>
            </w:r>
            <w:r w:rsidR="00C43181">
              <w:rPr>
                <w:rFonts w:ascii="Arial" w:hAnsi="Arial" w:cs="Arial"/>
              </w:rPr>
              <w:t xml:space="preserve">khusus </w:t>
            </w:r>
            <w:r w:rsidR="00D64F8F">
              <w:rPr>
                <w:rFonts w:ascii="Arial" w:hAnsi="Arial" w:cs="Arial"/>
                <w:lang w:val="id-ID"/>
              </w:rPr>
              <w:t>SPMI</w:t>
            </w:r>
            <w:r>
              <w:rPr>
                <w:rFonts w:ascii="Arial" w:hAnsi="Arial" w:cs="Arial"/>
              </w:rPr>
              <w:t xml:space="preserve"> dengan tugas pokok dan fungsinya, bekerjasama denga</w:t>
            </w:r>
            <w:r>
              <w:rPr>
                <w:rFonts w:ascii="Arial" w:hAnsi="Arial" w:cs="Arial"/>
                <w:lang w:val="id-ID"/>
              </w:rPr>
              <w:t>n</w:t>
            </w:r>
            <w:r>
              <w:rPr>
                <w:rFonts w:ascii="Arial" w:hAnsi="Arial" w:cs="Arial"/>
              </w:rPr>
              <w:t xml:space="preserve"> pejabat struktural dengan bidang pekerjaan yang diatur oleh standar yang bersangkutan dan dosen.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CE362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Catatan</w:t>
            </w:r>
          </w:p>
        </w:tc>
        <w:tc>
          <w:tcPr>
            <w:tcW w:w="6946" w:type="dxa"/>
          </w:tcPr>
          <w:p w:rsidR="00436F08" w:rsidRDefault="00436F08" w:rsidP="00F7541E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Untuk melengkapi manual ini, dibutuhkan ketersediaan dokumen tertulis berupa formulir/tamplate standar.</w:t>
            </w:r>
          </w:p>
          <w:p w:rsidR="00436F08" w:rsidRPr="00C43181" w:rsidRDefault="00436F08" w:rsidP="00C43181">
            <w:pPr>
              <w:pStyle w:val="Default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Manual ini digunakan secara bersamaan dengan Manual Penetapan Standar </w:t>
            </w:r>
            <w:r w:rsidR="00A95127">
              <w:rPr>
                <w:rFonts w:ascii="Arial" w:hAnsi="Arial" w:cs="Arial"/>
                <w:bCs/>
                <w:lang w:val="id-ID"/>
              </w:rPr>
              <w:t>Evaluasi kinerja</w:t>
            </w:r>
          </w:p>
        </w:tc>
      </w:tr>
    </w:tbl>
    <w:p w:rsidR="00341C5F" w:rsidRPr="000C7820" w:rsidRDefault="00341C5F" w:rsidP="00B445B4">
      <w:pPr>
        <w:rPr>
          <w:rFonts w:ascii="Arial" w:hAnsi="Arial" w:cs="Arial"/>
          <w:sz w:val="24"/>
          <w:szCs w:val="24"/>
          <w:lang w:val="en-US"/>
        </w:rPr>
      </w:pPr>
    </w:p>
    <w:sectPr w:rsidR="00341C5F" w:rsidRPr="000C7820" w:rsidSect="00DA3852">
      <w:pgSz w:w="12242" w:h="18711" w:code="5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6A9"/>
    <w:multiLevelType w:val="hybridMultilevel"/>
    <w:tmpl w:val="E8AA59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C2A"/>
    <w:multiLevelType w:val="hybridMultilevel"/>
    <w:tmpl w:val="5ACE1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24CF"/>
    <w:multiLevelType w:val="multilevel"/>
    <w:tmpl w:val="BDDC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D1969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6405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81050"/>
    <w:multiLevelType w:val="hybridMultilevel"/>
    <w:tmpl w:val="34D6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40D5"/>
    <w:multiLevelType w:val="hybridMultilevel"/>
    <w:tmpl w:val="8564CDF0"/>
    <w:lvl w:ilvl="0" w:tplc="F30A6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E0BA5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75823"/>
    <w:multiLevelType w:val="hybridMultilevel"/>
    <w:tmpl w:val="FA4C01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26406"/>
    <w:multiLevelType w:val="hybridMultilevel"/>
    <w:tmpl w:val="08DE6D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92AEC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353A6A3A">
      <w:start w:val="1"/>
      <w:numFmt w:val="lowerLetter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1194E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671F0"/>
    <w:multiLevelType w:val="multilevel"/>
    <w:tmpl w:val="6CB4C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DEB0FFE"/>
    <w:multiLevelType w:val="hybridMultilevel"/>
    <w:tmpl w:val="62B083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16CFE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21F3F"/>
    <w:multiLevelType w:val="hybridMultilevel"/>
    <w:tmpl w:val="F9B8C64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B5516F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122E5F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800FA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72FF9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C1BB8"/>
    <w:multiLevelType w:val="hybridMultilevel"/>
    <w:tmpl w:val="24A89D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D7DF3"/>
    <w:multiLevelType w:val="multilevel"/>
    <w:tmpl w:val="1010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lowerLetter"/>
      <w:lvlText w:val="%4."/>
      <w:lvlJc w:val="left"/>
      <w:pPr>
        <w:ind w:left="2955" w:hanging="435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93501A"/>
    <w:multiLevelType w:val="hybridMultilevel"/>
    <w:tmpl w:val="DC08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B68F3"/>
    <w:multiLevelType w:val="multilevel"/>
    <w:tmpl w:val="BDDC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4A40F6"/>
    <w:multiLevelType w:val="hybridMultilevel"/>
    <w:tmpl w:val="2230E786"/>
    <w:lvl w:ilvl="0" w:tplc="4490D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566066"/>
    <w:multiLevelType w:val="hybridMultilevel"/>
    <w:tmpl w:val="E51E686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01494"/>
    <w:multiLevelType w:val="multilevel"/>
    <w:tmpl w:val="5B90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F3347E"/>
    <w:multiLevelType w:val="hybridMultilevel"/>
    <w:tmpl w:val="1D58291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7290F"/>
    <w:multiLevelType w:val="hybridMultilevel"/>
    <w:tmpl w:val="9C7C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F632D"/>
    <w:multiLevelType w:val="hybridMultilevel"/>
    <w:tmpl w:val="0C02050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9F0955"/>
    <w:multiLevelType w:val="hybridMultilevel"/>
    <w:tmpl w:val="A1F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E49AC"/>
    <w:multiLevelType w:val="hybridMultilevel"/>
    <w:tmpl w:val="8564CDF0"/>
    <w:lvl w:ilvl="0" w:tplc="F30A6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7633FD"/>
    <w:multiLevelType w:val="hybridMultilevel"/>
    <w:tmpl w:val="39D4D0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1AF21190">
      <w:start w:val="1"/>
      <w:numFmt w:val="decimal"/>
      <w:lvlText w:val="%3."/>
      <w:lvlJc w:val="left"/>
      <w:pPr>
        <w:ind w:left="2160" w:hanging="180"/>
      </w:pPr>
      <w:rPr>
        <w:rFonts w:ascii="Arial" w:eastAsiaTheme="minorHAnsi" w:hAnsi="Arial" w:cs="Arial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744F04"/>
    <w:multiLevelType w:val="hybridMultilevel"/>
    <w:tmpl w:val="62E2ED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C9094F"/>
    <w:multiLevelType w:val="hybridMultilevel"/>
    <w:tmpl w:val="A22036D6"/>
    <w:lvl w:ilvl="0" w:tplc="F95CC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6420FD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932ED"/>
    <w:multiLevelType w:val="hybridMultilevel"/>
    <w:tmpl w:val="F550B0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D531D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A221CF"/>
    <w:multiLevelType w:val="hybridMultilevel"/>
    <w:tmpl w:val="A1F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7D55AF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973F92"/>
    <w:multiLevelType w:val="hybridMultilevel"/>
    <w:tmpl w:val="DB12F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263D5F"/>
    <w:multiLevelType w:val="hybridMultilevel"/>
    <w:tmpl w:val="7084F51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9311F7"/>
    <w:multiLevelType w:val="hybridMultilevel"/>
    <w:tmpl w:val="D5FA693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133C11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F374AA"/>
    <w:multiLevelType w:val="hybridMultilevel"/>
    <w:tmpl w:val="8564CDF0"/>
    <w:lvl w:ilvl="0" w:tplc="F30A6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7C5951"/>
    <w:multiLevelType w:val="hybridMultilevel"/>
    <w:tmpl w:val="F6CEDD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0D6CF5"/>
    <w:multiLevelType w:val="multilevel"/>
    <w:tmpl w:val="BDDC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4D4F85"/>
    <w:multiLevelType w:val="hybridMultilevel"/>
    <w:tmpl w:val="E4BA5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5B16E6"/>
    <w:multiLevelType w:val="hybridMultilevel"/>
    <w:tmpl w:val="DC08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EF195A"/>
    <w:multiLevelType w:val="multilevel"/>
    <w:tmpl w:val="1010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lowerLetter"/>
      <w:lvlText w:val="%4."/>
      <w:lvlJc w:val="left"/>
      <w:pPr>
        <w:ind w:left="2955" w:hanging="435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733868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BE0945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C051FD"/>
    <w:multiLevelType w:val="multilevel"/>
    <w:tmpl w:val="BDDC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6C5FF7"/>
    <w:multiLevelType w:val="hybridMultilevel"/>
    <w:tmpl w:val="F6CEDD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E37D7"/>
    <w:multiLevelType w:val="hybridMultilevel"/>
    <w:tmpl w:val="8564CDF0"/>
    <w:lvl w:ilvl="0" w:tplc="F30A6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880931"/>
    <w:multiLevelType w:val="multilevel"/>
    <w:tmpl w:val="1010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lowerLetter"/>
      <w:lvlText w:val="%4."/>
      <w:lvlJc w:val="left"/>
      <w:pPr>
        <w:ind w:left="2955" w:hanging="435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0A725B"/>
    <w:multiLevelType w:val="hybridMultilevel"/>
    <w:tmpl w:val="B680DEB6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6">
    <w:nsid w:val="70A77D04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AE492F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FF6CB0"/>
    <w:multiLevelType w:val="hybridMultilevel"/>
    <w:tmpl w:val="40402A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0D5A31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53744C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2A20F6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6D53ED"/>
    <w:multiLevelType w:val="hybridMultilevel"/>
    <w:tmpl w:val="F1ACF9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5904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1274660C">
      <w:start w:val="1"/>
      <w:numFmt w:val="lowerLetter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6200F3"/>
    <w:multiLevelType w:val="hybridMultilevel"/>
    <w:tmpl w:val="4DCC0FE2"/>
    <w:lvl w:ilvl="0" w:tplc="092AE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822E79"/>
    <w:multiLevelType w:val="hybridMultilevel"/>
    <w:tmpl w:val="CFAC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BF58E0"/>
    <w:multiLevelType w:val="hybridMultilevel"/>
    <w:tmpl w:val="DC08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794B1F"/>
    <w:multiLevelType w:val="hybridMultilevel"/>
    <w:tmpl w:val="32EAA7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715E54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4"/>
  </w:num>
  <w:num w:numId="3">
    <w:abstractNumId w:val="54"/>
  </w:num>
  <w:num w:numId="4">
    <w:abstractNumId w:val="59"/>
  </w:num>
  <w:num w:numId="5">
    <w:abstractNumId w:val="49"/>
  </w:num>
  <w:num w:numId="6">
    <w:abstractNumId w:val="5"/>
  </w:num>
  <w:num w:numId="7">
    <w:abstractNumId w:val="15"/>
  </w:num>
  <w:num w:numId="8">
    <w:abstractNumId w:val="10"/>
  </w:num>
  <w:num w:numId="9">
    <w:abstractNumId w:val="2"/>
  </w:num>
  <w:num w:numId="10">
    <w:abstractNumId w:val="67"/>
  </w:num>
  <w:num w:numId="11">
    <w:abstractNumId w:val="6"/>
  </w:num>
  <w:num w:numId="12">
    <w:abstractNumId w:val="60"/>
  </w:num>
  <w:num w:numId="13">
    <w:abstractNumId w:val="65"/>
  </w:num>
  <w:num w:numId="14">
    <w:abstractNumId w:val="18"/>
  </w:num>
  <w:num w:numId="15">
    <w:abstractNumId w:val="22"/>
  </w:num>
  <w:num w:numId="16">
    <w:abstractNumId w:val="36"/>
  </w:num>
  <w:num w:numId="17">
    <w:abstractNumId w:val="34"/>
  </w:num>
  <w:num w:numId="18">
    <w:abstractNumId w:val="53"/>
  </w:num>
  <w:num w:numId="19">
    <w:abstractNumId w:val="4"/>
  </w:num>
  <w:num w:numId="20">
    <w:abstractNumId w:val="37"/>
  </w:num>
  <w:num w:numId="21">
    <w:abstractNumId w:val="27"/>
  </w:num>
  <w:num w:numId="22">
    <w:abstractNumId w:val="38"/>
  </w:num>
  <w:num w:numId="23">
    <w:abstractNumId w:val="45"/>
  </w:num>
  <w:num w:numId="24">
    <w:abstractNumId w:val="61"/>
  </w:num>
  <w:num w:numId="25">
    <w:abstractNumId w:val="43"/>
  </w:num>
  <w:num w:numId="26">
    <w:abstractNumId w:val="47"/>
  </w:num>
  <w:num w:numId="27">
    <w:abstractNumId w:val="3"/>
  </w:num>
  <w:num w:numId="28">
    <w:abstractNumId w:val="56"/>
  </w:num>
  <w:num w:numId="29">
    <w:abstractNumId w:val="51"/>
  </w:num>
  <w:num w:numId="30">
    <w:abstractNumId w:val="7"/>
  </w:num>
  <w:num w:numId="31">
    <w:abstractNumId w:val="57"/>
  </w:num>
  <w:num w:numId="32">
    <w:abstractNumId w:val="30"/>
  </w:num>
  <w:num w:numId="33">
    <w:abstractNumId w:val="21"/>
  </w:num>
  <w:num w:numId="34">
    <w:abstractNumId w:val="29"/>
  </w:num>
  <w:num w:numId="35">
    <w:abstractNumId w:val="17"/>
  </w:num>
  <w:num w:numId="36">
    <w:abstractNumId w:val="11"/>
  </w:num>
  <w:num w:numId="37">
    <w:abstractNumId w:val="13"/>
  </w:num>
  <w:num w:numId="38">
    <w:abstractNumId w:val="25"/>
  </w:num>
  <w:num w:numId="39">
    <w:abstractNumId w:val="50"/>
  </w:num>
  <w:num w:numId="40">
    <w:abstractNumId w:val="16"/>
  </w:num>
  <w:num w:numId="41">
    <w:abstractNumId w:val="8"/>
  </w:num>
  <w:num w:numId="42">
    <w:abstractNumId w:val="0"/>
  </w:num>
  <w:num w:numId="43">
    <w:abstractNumId w:val="41"/>
  </w:num>
  <w:num w:numId="44">
    <w:abstractNumId w:val="12"/>
  </w:num>
  <w:num w:numId="45">
    <w:abstractNumId w:val="28"/>
  </w:num>
  <w:num w:numId="46">
    <w:abstractNumId w:val="44"/>
  </w:num>
  <w:num w:numId="47">
    <w:abstractNumId w:val="35"/>
  </w:num>
  <w:num w:numId="48">
    <w:abstractNumId w:val="66"/>
  </w:num>
  <w:num w:numId="49">
    <w:abstractNumId w:val="14"/>
  </w:num>
  <w:num w:numId="50">
    <w:abstractNumId w:val="40"/>
  </w:num>
  <w:num w:numId="51">
    <w:abstractNumId w:val="52"/>
  </w:num>
  <w:num w:numId="52">
    <w:abstractNumId w:val="32"/>
  </w:num>
  <w:num w:numId="53">
    <w:abstractNumId w:val="24"/>
  </w:num>
  <w:num w:numId="54">
    <w:abstractNumId w:val="19"/>
  </w:num>
  <w:num w:numId="55">
    <w:abstractNumId w:val="26"/>
  </w:num>
  <w:num w:numId="56">
    <w:abstractNumId w:val="1"/>
  </w:num>
  <w:num w:numId="57">
    <w:abstractNumId w:val="31"/>
  </w:num>
  <w:num w:numId="58">
    <w:abstractNumId w:val="33"/>
  </w:num>
  <w:num w:numId="59">
    <w:abstractNumId w:val="55"/>
  </w:num>
  <w:num w:numId="60">
    <w:abstractNumId w:val="9"/>
  </w:num>
  <w:num w:numId="61">
    <w:abstractNumId w:val="62"/>
  </w:num>
  <w:num w:numId="62">
    <w:abstractNumId w:val="63"/>
  </w:num>
  <w:num w:numId="63">
    <w:abstractNumId w:val="23"/>
  </w:num>
  <w:num w:numId="64">
    <w:abstractNumId w:val="46"/>
  </w:num>
  <w:num w:numId="65">
    <w:abstractNumId w:val="20"/>
  </w:num>
  <w:num w:numId="66">
    <w:abstractNumId w:val="48"/>
  </w:num>
  <w:num w:numId="67">
    <w:abstractNumId w:val="58"/>
  </w:num>
  <w:num w:numId="68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3852"/>
    <w:rsid w:val="00000A94"/>
    <w:rsid w:val="00002F67"/>
    <w:rsid w:val="000049DE"/>
    <w:rsid w:val="0000616C"/>
    <w:rsid w:val="000116D6"/>
    <w:rsid w:val="000202A3"/>
    <w:rsid w:val="0002519E"/>
    <w:rsid w:val="000306A7"/>
    <w:rsid w:val="000345ED"/>
    <w:rsid w:val="000369F8"/>
    <w:rsid w:val="00040DB1"/>
    <w:rsid w:val="00052C1E"/>
    <w:rsid w:val="000539F3"/>
    <w:rsid w:val="000679DD"/>
    <w:rsid w:val="00070CA1"/>
    <w:rsid w:val="0007210D"/>
    <w:rsid w:val="000724FA"/>
    <w:rsid w:val="00082A81"/>
    <w:rsid w:val="00084283"/>
    <w:rsid w:val="00091885"/>
    <w:rsid w:val="00092942"/>
    <w:rsid w:val="00093342"/>
    <w:rsid w:val="00093A09"/>
    <w:rsid w:val="00096F28"/>
    <w:rsid w:val="000A1CA9"/>
    <w:rsid w:val="000B0F5F"/>
    <w:rsid w:val="000B12F3"/>
    <w:rsid w:val="000B22D9"/>
    <w:rsid w:val="000B5E04"/>
    <w:rsid w:val="000C10D6"/>
    <w:rsid w:val="000C1E5D"/>
    <w:rsid w:val="000C4F36"/>
    <w:rsid w:val="000C7820"/>
    <w:rsid w:val="000D2965"/>
    <w:rsid w:val="000D4C59"/>
    <w:rsid w:val="000D5A4B"/>
    <w:rsid w:val="000D60D5"/>
    <w:rsid w:val="000E63F3"/>
    <w:rsid w:val="000F00E1"/>
    <w:rsid w:val="000F496A"/>
    <w:rsid w:val="001046DD"/>
    <w:rsid w:val="00111085"/>
    <w:rsid w:val="00113C8A"/>
    <w:rsid w:val="00120019"/>
    <w:rsid w:val="00120FE8"/>
    <w:rsid w:val="001246B7"/>
    <w:rsid w:val="001315B2"/>
    <w:rsid w:val="00133B7C"/>
    <w:rsid w:val="00134FC4"/>
    <w:rsid w:val="001375A9"/>
    <w:rsid w:val="00141835"/>
    <w:rsid w:val="001444CD"/>
    <w:rsid w:val="00146F83"/>
    <w:rsid w:val="00147647"/>
    <w:rsid w:val="0015067C"/>
    <w:rsid w:val="0015297B"/>
    <w:rsid w:val="001578C4"/>
    <w:rsid w:val="00176A34"/>
    <w:rsid w:val="00177287"/>
    <w:rsid w:val="00177E5E"/>
    <w:rsid w:val="001830C4"/>
    <w:rsid w:val="00184ED7"/>
    <w:rsid w:val="00185388"/>
    <w:rsid w:val="00191284"/>
    <w:rsid w:val="001928E3"/>
    <w:rsid w:val="00193E21"/>
    <w:rsid w:val="001B016D"/>
    <w:rsid w:val="001B22C1"/>
    <w:rsid w:val="001B4E49"/>
    <w:rsid w:val="001C1706"/>
    <w:rsid w:val="001C1908"/>
    <w:rsid w:val="001C2A32"/>
    <w:rsid w:val="001D037B"/>
    <w:rsid w:val="001D1D9A"/>
    <w:rsid w:val="001E17E3"/>
    <w:rsid w:val="001E21D0"/>
    <w:rsid w:val="001E2A04"/>
    <w:rsid w:val="001E5A39"/>
    <w:rsid w:val="001E6A43"/>
    <w:rsid w:val="00200F39"/>
    <w:rsid w:val="0021590F"/>
    <w:rsid w:val="00220E69"/>
    <w:rsid w:val="0022408A"/>
    <w:rsid w:val="002250CC"/>
    <w:rsid w:val="00233CE9"/>
    <w:rsid w:val="00235ADD"/>
    <w:rsid w:val="0024686C"/>
    <w:rsid w:val="002600E6"/>
    <w:rsid w:val="00267D76"/>
    <w:rsid w:val="00273CD0"/>
    <w:rsid w:val="00282E77"/>
    <w:rsid w:val="0028318D"/>
    <w:rsid w:val="00284EF6"/>
    <w:rsid w:val="00285558"/>
    <w:rsid w:val="00285667"/>
    <w:rsid w:val="002875CB"/>
    <w:rsid w:val="002916EA"/>
    <w:rsid w:val="00292639"/>
    <w:rsid w:val="00292F6C"/>
    <w:rsid w:val="0029390F"/>
    <w:rsid w:val="002A696E"/>
    <w:rsid w:val="002A758A"/>
    <w:rsid w:val="002B29A2"/>
    <w:rsid w:val="002B5EC3"/>
    <w:rsid w:val="002B67AC"/>
    <w:rsid w:val="002C16EB"/>
    <w:rsid w:val="002C7B2B"/>
    <w:rsid w:val="002C7F63"/>
    <w:rsid w:val="002D69A8"/>
    <w:rsid w:val="002E5242"/>
    <w:rsid w:val="002F7541"/>
    <w:rsid w:val="00302066"/>
    <w:rsid w:val="0030296B"/>
    <w:rsid w:val="00304DE4"/>
    <w:rsid w:val="0030707E"/>
    <w:rsid w:val="0031395B"/>
    <w:rsid w:val="003162B4"/>
    <w:rsid w:val="00320CE4"/>
    <w:rsid w:val="003341E5"/>
    <w:rsid w:val="003379B7"/>
    <w:rsid w:val="00340C2B"/>
    <w:rsid w:val="00341C5F"/>
    <w:rsid w:val="00341FA6"/>
    <w:rsid w:val="0034685F"/>
    <w:rsid w:val="003479D1"/>
    <w:rsid w:val="0035170F"/>
    <w:rsid w:val="00360AC8"/>
    <w:rsid w:val="00366657"/>
    <w:rsid w:val="00370E8F"/>
    <w:rsid w:val="003720FC"/>
    <w:rsid w:val="0038480E"/>
    <w:rsid w:val="00384BA4"/>
    <w:rsid w:val="003945DA"/>
    <w:rsid w:val="003A5DB1"/>
    <w:rsid w:val="003A62E9"/>
    <w:rsid w:val="003B6B4F"/>
    <w:rsid w:val="003B7E66"/>
    <w:rsid w:val="003C1138"/>
    <w:rsid w:val="003C6E94"/>
    <w:rsid w:val="003D0547"/>
    <w:rsid w:val="003D5CC4"/>
    <w:rsid w:val="003E1277"/>
    <w:rsid w:val="003E6DE0"/>
    <w:rsid w:val="003E7FB3"/>
    <w:rsid w:val="003F03D0"/>
    <w:rsid w:val="003F0882"/>
    <w:rsid w:val="00404418"/>
    <w:rsid w:val="00404536"/>
    <w:rsid w:val="00406CD8"/>
    <w:rsid w:val="00411E7C"/>
    <w:rsid w:val="004127EE"/>
    <w:rsid w:val="00412AA4"/>
    <w:rsid w:val="004131A7"/>
    <w:rsid w:val="00426CDE"/>
    <w:rsid w:val="00430EA2"/>
    <w:rsid w:val="00431FA1"/>
    <w:rsid w:val="00436889"/>
    <w:rsid w:val="00436F08"/>
    <w:rsid w:val="004416CF"/>
    <w:rsid w:val="00441996"/>
    <w:rsid w:val="00441C22"/>
    <w:rsid w:val="00466347"/>
    <w:rsid w:val="00473789"/>
    <w:rsid w:val="00474AA1"/>
    <w:rsid w:val="00477CBB"/>
    <w:rsid w:val="004832F4"/>
    <w:rsid w:val="00483425"/>
    <w:rsid w:val="00487514"/>
    <w:rsid w:val="00492F1F"/>
    <w:rsid w:val="00493DEE"/>
    <w:rsid w:val="004A1B2B"/>
    <w:rsid w:val="004A1D8A"/>
    <w:rsid w:val="004A5801"/>
    <w:rsid w:val="004A5A9B"/>
    <w:rsid w:val="004A6338"/>
    <w:rsid w:val="004B63C1"/>
    <w:rsid w:val="004B7037"/>
    <w:rsid w:val="004C0F3B"/>
    <w:rsid w:val="004C5011"/>
    <w:rsid w:val="004C6022"/>
    <w:rsid w:val="004C6397"/>
    <w:rsid w:val="004D019E"/>
    <w:rsid w:val="004D4E1A"/>
    <w:rsid w:val="004D4FCF"/>
    <w:rsid w:val="004D60C2"/>
    <w:rsid w:val="004D70CC"/>
    <w:rsid w:val="004D7E21"/>
    <w:rsid w:val="004E1D1E"/>
    <w:rsid w:val="004E789D"/>
    <w:rsid w:val="004E7C1D"/>
    <w:rsid w:val="004E7E34"/>
    <w:rsid w:val="004F006F"/>
    <w:rsid w:val="004F0A7D"/>
    <w:rsid w:val="004F68BA"/>
    <w:rsid w:val="004F6E6F"/>
    <w:rsid w:val="00507FB3"/>
    <w:rsid w:val="005212C6"/>
    <w:rsid w:val="00521ED0"/>
    <w:rsid w:val="00522CFD"/>
    <w:rsid w:val="00531ABC"/>
    <w:rsid w:val="00540D38"/>
    <w:rsid w:val="00543D0C"/>
    <w:rsid w:val="00562743"/>
    <w:rsid w:val="005766CA"/>
    <w:rsid w:val="00577AF8"/>
    <w:rsid w:val="005808E5"/>
    <w:rsid w:val="00580908"/>
    <w:rsid w:val="00581EBF"/>
    <w:rsid w:val="005833B7"/>
    <w:rsid w:val="005835EF"/>
    <w:rsid w:val="00587D36"/>
    <w:rsid w:val="00590029"/>
    <w:rsid w:val="00591352"/>
    <w:rsid w:val="00592309"/>
    <w:rsid w:val="00592EB2"/>
    <w:rsid w:val="00596204"/>
    <w:rsid w:val="005A3D58"/>
    <w:rsid w:val="005B5783"/>
    <w:rsid w:val="005B6A4E"/>
    <w:rsid w:val="005B7181"/>
    <w:rsid w:val="005C5DEF"/>
    <w:rsid w:val="005D1FA7"/>
    <w:rsid w:val="005D2AE1"/>
    <w:rsid w:val="005D302A"/>
    <w:rsid w:val="005D6301"/>
    <w:rsid w:val="005F318C"/>
    <w:rsid w:val="005F3459"/>
    <w:rsid w:val="0060006C"/>
    <w:rsid w:val="00604BA9"/>
    <w:rsid w:val="00617E15"/>
    <w:rsid w:val="00624F6D"/>
    <w:rsid w:val="00633373"/>
    <w:rsid w:val="00635CCE"/>
    <w:rsid w:val="00641539"/>
    <w:rsid w:val="0064455F"/>
    <w:rsid w:val="00645D63"/>
    <w:rsid w:val="00650C0C"/>
    <w:rsid w:val="0065540C"/>
    <w:rsid w:val="00661027"/>
    <w:rsid w:val="006646A0"/>
    <w:rsid w:val="00665EC8"/>
    <w:rsid w:val="006728EA"/>
    <w:rsid w:val="00675D4A"/>
    <w:rsid w:val="00684A6F"/>
    <w:rsid w:val="00691653"/>
    <w:rsid w:val="00694070"/>
    <w:rsid w:val="006A0567"/>
    <w:rsid w:val="006A5AB6"/>
    <w:rsid w:val="006A61FF"/>
    <w:rsid w:val="006A6622"/>
    <w:rsid w:val="006B02E4"/>
    <w:rsid w:val="006B5497"/>
    <w:rsid w:val="006B6E21"/>
    <w:rsid w:val="006C401F"/>
    <w:rsid w:val="006D611E"/>
    <w:rsid w:val="006D789C"/>
    <w:rsid w:val="006E26FC"/>
    <w:rsid w:val="006E288D"/>
    <w:rsid w:val="006F1C93"/>
    <w:rsid w:val="006F5745"/>
    <w:rsid w:val="006F5F4D"/>
    <w:rsid w:val="006F5FAC"/>
    <w:rsid w:val="00713008"/>
    <w:rsid w:val="00714B54"/>
    <w:rsid w:val="00723393"/>
    <w:rsid w:val="007267DE"/>
    <w:rsid w:val="007306EE"/>
    <w:rsid w:val="0073405C"/>
    <w:rsid w:val="00737260"/>
    <w:rsid w:val="00740CA4"/>
    <w:rsid w:val="0074349A"/>
    <w:rsid w:val="007442B2"/>
    <w:rsid w:val="0074478D"/>
    <w:rsid w:val="00746EDA"/>
    <w:rsid w:val="0075076B"/>
    <w:rsid w:val="00754787"/>
    <w:rsid w:val="007558BE"/>
    <w:rsid w:val="00760628"/>
    <w:rsid w:val="00760F2F"/>
    <w:rsid w:val="007651AB"/>
    <w:rsid w:val="00765293"/>
    <w:rsid w:val="00766B78"/>
    <w:rsid w:val="007707EA"/>
    <w:rsid w:val="00770901"/>
    <w:rsid w:val="007735F5"/>
    <w:rsid w:val="0077518E"/>
    <w:rsid w:val="007770E4"/>
    <w:rsid w:val="007771DF"/>
    <w:rsid w:val="00782030"/>
    <w:rsid w:val="00782DD0"/>
    <w:rsid w:val="007853CA"/>
    <w:rsid w:val="00787C29"/>
    <w:rsid w:val="00793F23"/>
    <w:rsid w:val="0079418D"/>
    <w:rsid w:val="007B0C23"/>
    <w:rsid w:val="007B1238"/>
    <w:rsid w:val="007B512C"/>
    <w:rsid w:val="007B7C12"/>
    <w:rsid w:val="007C1B0B"/>
    <w:rsid w:val="007C3906"/>
    <w:rsid w:val="007D267E"/>
    <w:rsid w:val="007D38BA"/>
    <w:rsid w:val="007D6443"/>
    <w:rsid w:val="007D7042"/>
    <w:rsid w:val="007E16CC"/>
    <w:rsid w:val="007E1860"/>
    <w:rsid w:val="007E7C4A"/>
    <w:rsid w:val="007F22DE"/>
    <w:rsid w:val="007F4187"/>
    <w:rsid w:val="008076F1"/>
    <w:rsid w:val="00810865"/>
    <w:rsid w:val="00811FF9"/>
    <w:rsid w:val="00812465"/>
    <w:rsid w:val="00813172"/>
    <w:rsid w:val="00813217"/>
    <w:rsid w:val="008132FC"/>
    <w:rsid w:val="00821888"/>
    <w:rsid w:val="0082342B"/>
    <w:rsid w:val="00825469"/>
    <w:rsid w:val="0084000D"/>
    <w:rsid w:val="00842F19"/>
    <w:rsid w:val="00844CD1"/>
    <w:rsid w:val="00855435"/>
    <w:rsid w:val="00864756"/>
    <w:rsid w:val="008667F0"/>
    <w:rsid w:val="00877202"/>
    <w:rsid w:val="008806B0"/>
    <w:rsid w:val="00890A55"/>
    <w:rsid w:val="00896823"/>
    <w:rsid w:val="00897ED6"/>
    <w:rsid w:val="008A2E87"/>
    <w:rsid w:val="008A5A01"/>
    <w:rsid w:val="008B33D0"/>
    <w:rsid w:val="008B6BBF"/>
    <w:rsid w:val="008C0E0C"/>
    <w:rsid w:val="008C1262"/>
    <w:rsid w:val="008C14CE"/>
    <w:rsid w:val="008C7D43"/>
    <w:rsid w:val="008D23E8"/>
    <w:rsid w:val="008E1DF4"/>
    <w:rsid w:val="008E3599"/>
    <w:rsid w:val="008E47DC"/>
    <w:rsid w:val="008E7A1B"/>
    <w:rsid w:val="008F12AD"/>
    <w:rsid w:val="008F50FE"/>
    <w:rsid w:val="008F796E"/>
    <w:rsid w:val="00900600"/>
    <w:rsid w:val="00910257"/>
    <w:rsid w:val="00911DBB"/>
    <w:rsid w:val="009158C9"/>
    <w:rsid w:val="00915EEC"/>
    <w:rsid w:val="00916F1D"/>
    <w:rsid w:val="009177E3"/>
    <w:rsid w:val="00920CD7"/>
    <w:rsid w:val="00927C9F"/>
    <w:rsid w:val="00934A35"/>
    <w:rsid w:val="009351E2"/>
    <w:rsid w:val="00941262"/>
    <w:rsid w:val="0094141C"/>
    <w:rsid w:val="009433D7"/>
    <w:rsid w:val="0094448C"/>
    <w:rsid w:val="00950B78"/>
    <w:rsid w:val="00951BFE"/>
    <w:rsid w:val="00960384"/>
    <w:rsid w:val="009616F1"/>
    <w:rsid w:val="00967AED"/>
    <w:rsid w:val="00975B4F"/>
    <w:rsid w:val="00977C59"/>
    <w:rsid w:val="00980DDB"/>
    <w:rsid w:val="00983A92"/>
    <w:rsid w:val="0099249B"/>
    <w:rsid w:val="0099646C"/>
    <w:rsid w:val="009A153D"/>
    <w:rsid w:val="009A65F0"/>
    <w:rsid w:val="009A6A38"/>
    <w:rsid w:val="009B05D3"/>
    <w:rsid w:val="009B2BD9"/>
    <w:rsid w:val="009B5878"/>
    <w:rsid w:val="009B66A3"/>
    <w:rsid w:val="009B71D1"/>
    <w:rsid w:val="009C4F70"/>
    <w:rsid w:val="009D2880"/>
    <w:rsid w:val="009E10C6"/>
    <w:rsid w:val="009E406E"/>
    <w:rsid w:val="009F4932"/>
    <w:rsid w:val="009F6134"/>
    <w:rsid w:val="00A0280B"/>
    <w:rsid w:val="00A02812"/>
    <w:rsid w:val="00A042A5"/>
    <w:rsid w:val="00A0505A"/>
    <w:rsid w:val="00A100D8"/>
    <w:rsid w:val="00A1325C"/>
    <w:rsid w:val="00A16C5C"/>
    <w:rsid w:val="00A21A8D"/>
    <w:rsid w:val="00A23326"/>
    <w:rsid w:val="00A269E7"/>
    <w:rsid w:val="00A43215"/>
    <w:rsid w:val="00A546BA"/>
    <w:rsid w:val="00A56165"/>
    <w:rsid w:val="00A60065"/>
    <w:rsid w:val="00A61816"/>
    <w:rsid w:val="00A6553A"/>
    <w:rsid w:val="00A75415"/>
    <w:rsid w:val="00A7553F"/>
    <w:rsid w:val="00A76E44"/>
    <w:rsid w:val="00A83CAE"/>
    <w:rsid w:val="00A8793C"/>
    <w:rsid w:val="00A93D7A"/>
    <w:rsid w:val="00A94364"/>
    <w:rsid w:val="00A95127"/>
    <w:rsid w:val="00AA1E91"/>
    <w:rsid w:val="00AA2753"/>
    <w:rsid w:val="00AA3664"/>
    <w:rsid w:val="00AA438D"/>
    <w:rsid w:val="00AA55EA"/>
    <w:rsid w:val="00AB03D8"/>
    <w:rsid w:val="00AC3221"/>
    <w:rsid w:val="00AD0025"/>
    <w:rsid w:val="00AD7977"/>
    <w:rsid w:val="00AE0997"/>
    <w:rsid w:val="00AF0BF3"/>
    <w:rsid w:val="00B006B3"/>
    <w:rsid w:val="00B04018"/>
    <w:rsid w:val="00B04C22"/>
    <w:rsid w:val="00B06173"/>
    <w:rsid w:val="00B15054"/>
    <w:rsid w:val="00B22D20"/>
    <w:rsid w:val="00B27499"/>
    <w:rsid w:val="00B318D4"/>
    <w:rsid w:val="00B3468B"/>
    <w:rsid w:val="00B34A0A"/>
    <w:rsid w:val="00B418A8"/>
    <w:rsid w:val="00B4428E"/>
    <w:rsid w:val="00B445B4"/>
    <w:rsid w:val="00B47109"/>
    <w:rsid w:val="00B54DAE"/>
    <w:rsid w:val="00B6243C"/>
    <w:rsid w:val="00B6405F"/>
    <w:rsid w:val="00B672EE"/>
    <w:rsid w:val="00B742AB"/>
    <w:rsid w:val="00B7751E"/>
    <w:rsid w:val="00B8370B"/>
    <w:rsid w:val="00B8632C"/>
    <w:rsid w:val="00B87E2E"/>
    <w:rsid w:val="00B94CB7"/>
    <w:rsid w:val="00B9558B"/>
    <w:rsid w:val="00B9571F"/>
    <w:rsid w:val="00B97B4B"/>
    <w:rsid w:val="00B97EDF"/>
    <w:rsid w:val="00BB65C1"/>
    <w:rsid w:val="00BC7EDD"/>
    <w:rsid w:val="00BD3F09"/>
    <w:rsid w:val="00BD594D"/>
    <w:rsid w:val="00BD7D3F"/>
    <w:rsid w:val="00BE0922"/>
    <w:rsid w:val="00BE59AF"/>
    <w:rsid w:val="00BF53CE"/>
    <w:rsid w:val="00BF6B6E"/>
    <w:rsid w:val="00BF78A7"/>
    <w:rsid w:val="00C01378"/>
    <w:rsid w:val="00C0742F"/>
    <w:rsid w:val="00C17278"/>
    <w:rsid w:val="00C23545"/>
    <w:rsid w:val="00C4135A"/>
    <w:rsid w:val="00C43181"/>
    <w:rsid w:val="00C43906"/>
    <w:rsid w:val="00C4524A"/>
    <w:rsid w:val="00C45CAD"/>
    <w:rsid w:val="00C55099"/>
    <w:rsid w:val="00C55437"/>
    <w:rsid w:val="00C61CF8"/>
    <w:rsid w:val="00C61D31"/>
    <w:rsid w:val="00C67AEF"/>
    <w:rsid w:val="00C70428"/>
    <w:rsid w:val="00C7482B"/>
    <w:rsid w:val="00C74BE0"/>
    <w:rsid w:val="00C751F9"/>
    <w:rsid w:val="00C758C4"/>
    <w:rsid w:val="00C7645B"/>
    <w:rsid w:val="00C9505A"/>
    <w:rsid w:val="00C96367"/>
    <w:rsid w:val="00CA2B45"/>
    <w:rsid w:val="00CA6B5A"/>
    <w:rsid w:val="00CB0B9B"/>
    <w:rsid w:val="00CC0BFE"/>
    <w:rsid w:val="00CC1DD9"/>
    <w:rsid w:val="00CC4DAF"/>
    <w:rsid w:val="00CD4A07"/>
    <w:rsid w:val="00CE1C20"/>
    <w:rsid w:val="00CE1C7F"/>
    <w:rsid w:val="00CE362D"/>
    <w:rsid w:val="00CE775F"/>
    <w:rsid w:val="00CF08DA"/>
    <w:rsid w:val="00CF08FB"/>
    <w:rsid w:val="00CF0C7F"/>
    <w:rsid w:val="00CF1E49"/>
    <w:rsid w:val="00CF4604"/>
    <w:rsid w:val="00CF7650"/>
    <w:rsid w:val="00CF797E"/>
    <w:rsid w:val="00D01669"/>
    <w:rsid w:val="00D05859"/>
    <w:rsid w:val="00D11F01"/>
    <w:rsid w:val="00D152D8"/>
    <w:rsid w:val="00D179FB"/>
    <w:rsid w:val="00D21756"/>
    <w:rsid w:val="00D2698C"/>
    <w:rsid w:val="00D27977"/>
    <w:rsid w:val="00D35F8C"/>
    <w:rsid w:val="00D40ADE"/>
    <w:rsid w:val="00D41247"/>
    <w:rsid w:val="00D45E0E"/>
    <w:rsid w:val="00D47E0F"/>
    <w:rsid w:val="00D53794"/>
    <w:rsid w:val="00D53BCC"/>
    <w:rsid w:val="00D55024"/>
    <w:rsid w:val="00D56C86"/>
    <w:rsid w:val="00D57C4C"/>
    <w:rsid w:val="00D64F8F"/>
    <w:rsid w:val="00D659B6"/>
    <w:rsid w:val="00D728EF"/>
    <w:rsid w:val="00D87F74"/>
    <w:rsid w:val="00D967A0"/>
    <w:rsid w:val="00DA0081"/>
    <w:rsid w:val="00DA1027"/>
    <w:rsid w:val="00DA3852"/>
    <w:rsid w:val="00DA407E"/>
    <w:rsid w:val="00DA6270"/>
    <w:rsid w:val="00DB178D"/>
    <w:rsid w:val="00DB35DB"/>
    <w:rsid w:val="00DB5361"/>
    <w:rsid w:val="00DC0650"/>
    <w:rsid w:val="00DC2058"/>
    <w:rsid w:val="00DC4D94"/>
    <w:rsid w:val="00DD3F41"/>
    <w:rsid w:val="00DD79BC"/>
    <w:rsid w:val="00DE7136"/>
    <w:rsid w:val="00DF1BD3"/>
    <w:rsid w:val="00DF5DF4"/>
    <w:rsid w:val="00E01104"/>
    <w:rsid w:val="00E01D8D"/>
    <w:rsid w:val="00E04B97"/>
    <w:rsid w:val="00E10125"/>
    <w:rsid w:val="00E16317"/>
    <w:rsid w:val="00E17786"/>
    <w:rsid w:val="00E17B74"/>
    <w:rsid w:val="00E222E8"/>
    <w:rsid w:val="00E242E1"/>
    <w:rsid w:val="00E27243"/>
    <w:rsid w:val="00E3205E"/>
    <w:rsid w:val="00E410F9"/>
    <w:rsid w:val="00E41A2E"/>
    <w:rsid w:val="00E42D2C"/>
    <w:rsid w:val="00E51118"/>
    <w:rsid w:val="00E51BE2"/>
    <w:rsid w:val="00E5401A"/>
    <w:rsid w:val="00E57047"/>
    <w:rsid w:val="00E67BE2"/>
    <w:rsid w:val="00E750F4"/>
    <w:rsid w:val="00E77C54"/>
    <w:rsid w:val="00E8018B"/>
    <w:rsid w:val="00E86D5B"/>
    <w:rsid w:val="00E9184A"/>
    <w:rsid w:val="00E9449A"/>
    <w:rsid w:val="00E94EBB"/>
    <w:rsid w:val="00EA2A81"/>
    <w:rsid w:val="00EA33E0"/>
    <w:rsid w:val="00EB0D9D"/>
    <w:rsid w:val="00EB5AC9"/>
    <w:rsid w:val="00EC0E3A"/>
    <w:rsid w:val="00EC2266"/>
    <w:rsid w:val="00EC55D2"/>
    <w:rsid w:val="00EC6881"/>
    <w:rsid w:val="00EC7690"/>
    <w:rsid w:val="00ED16FC"/>
    <w:rsid w:val="00ED5D92"/>
    <w:rsid w:val="00ED716D"/>
    <w:rsid w:val="00EE006A"/>
    <w:rsid w:val="00EE0E49"/>
    <w:rsid w:val="00EE1DC2"/>
    <w:rsid w:val="00EE30F3"/>
    <w:rsid w:val="00EE536A"/>
    <w:rsid w:val="00EE5FB3"/>
    <w:rsid w:val="00EF0BC1"/>
    <w:rsid w:val="00F03635"/>
    <w:rsid w:val="00F03DD6"/>
    <w:rsid w:val="00F05E8C"/>
    <w:rsid w:val="00F071D5"/>
    <w:rsid w:val="00F16B07"/>
    <w:rsid w:val="00F175FE"/>
    <w:rsid w:val="00F206D0"/>
    <w:rsid w:val="00F32031"/>
    <w:rsid w:val="00F32A29"/>
    <w:rsid w:val="00F33099"/>
    <w:rsid w:val="00F33D41"/>
    <w:rsid w:val="00F34C7A"/>
    <w:rsid w:val="00F350D4"/>
    <w:rsid w:val="00F35D9D"/>
    <w:rsid w:val="00F4013A"/>
    <w:rsid w:val="00F4546E"/>
    <w:rsid w:val="00F5500B"/>
    <w:rsid w:val="00F624A3"/>
    <w:rsid w:val="00F649CE"/>
    <w:rsid w:val="00F670CB"/>
    <w:rsid w:val="00F7541E"/>
    <w:rsid w:val="00F77D1E"/>
    <w:rsid w:val="00F77D92"/>
    <w:rsid w:val="00F80E6C"/>
    <w:rsid w:val="00F810B8"/>
    <w:rsid w:val="00F90143"/>
    <w:rsid w:val="00F9258E"/>
    <w:rsid w:val="00F92C98"/>
    <w:rsid w:val="00FA4CDB"/>
    <w:rsid w:val="00FC4E1D"/>
    <w:rsid w:val="00FC6A70"/>
    <w:rsid w:val="00FD2228"/>
    <w:rsid w:val="00FD7992"/>
    <w:rsid w:val="00FE006D"/>
    <w:rsid w:val="00FE00B6"/>
    <w:rsid w:val="00FE41F7"/>
    <w:rsid w:val="00FF479E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9377C-4671-42EF-A868-690F8FC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A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25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48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425"/>
    <w:pPr>
      <w:ind w:left="720"/>
      <w:contextualSpacing/>
    </w:pPr>
  </w:style>
  <w:style w:type="paragraph" w:customStyle="1" w:styleId="Default">
    <w:name w:val="Default"/>
    <w:rsid w:val="002A6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9151E4-8FB7-4390-A74E-6EAD9DB8DF8A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8F534A54-5D59-46E5-B622-BA7F3A68DE7C}">
      <dgm:prSet phldrT="[Text]"/>
      <dgm:spPr/>
      <dgm:t>
        <a:bodyPr/>
        <a:lstStyle/>
        <a:p>
          <a:r>
            <a:rPr lang="en-US"/>
            <a:t>Persiapan Teknis dan Administrasi</a:t>
          </a:r>
        </a:p>
      </dgm:t>
    </dgm:pt>
    <dgm:pt modelId="{3803316F-3C62-4921-9D88-D5B0960E90CF}" type="parTrans" cxnId="{F8B4EEBA-E005-4299-8462-07FFA58D47D5}">
      <dgm:prSet/>
      <dgm:spPr/>
      <dgm:t>
        <a:bodyPr/>
        <a:lstStyle/>
        <a:p>
          <a:endParaRPr lang="en-US"/>
        </a:p>
      </dgm:t>
    </dgm:pt>
    <dgm:pt modelId="{2812CFE1-8AE8-4685-92F0-9CEA2A42B652}" type="sibTrans" cxnId="{F8B4EEBA-E005-4299-8462-07FFA58D47D5}">
      <dgm:prSet/>
      <dgm:spPr/>
      <dgm:t>
        <a:bodyPr/>
        <a:lstStyle/>
        <a:p>
          <a:endParaRPr lang="en-US"/>
        </a:p>
      </dgm:t>
    </dgm:pt>
    <dgm:pt modelId="{BB36FDC1-4952-41A9-8422-5D35C84B6400}">
      <dgm:prSet phldrT="[Text]"/>
      <dgm:spPr/>
      <dgm:t>
        <a:bodyPr/>
        <a:lstStyle/>
        <a:p>
          <a:r>
            <a:rPr lang="en-US"/>
            <a:t>Penyusunan</a:t>
          </a:r>
          <a:r>
            <a:rPr lang="en-US" baseline="0"/>
            <a:t> SOP, Instruksi Kerja (Formulir)</a:t>
          </a:r>
          <a:endParaRPr lang="en-US"/>
        </a:p>
      </dgm:t>
    </dgm:pt>
    <dgm:pt modelId="{7E87FC00-07D8-4468-A2DA-C47109B8DD11}" type="parTrans" cxnId="{999D02CB-4D54-4D9E-BB55-E80159468EE4}">
      <dgm:prSet/>
      <dgm:spPr/>
      <dgm:t>
        <a:bodyPr/>
        <a:lstStyle/>
        <a:p>
          <a:endParaRPr lang="en-US"/>
        </a:p>
      </dgm:t>
    </dgm:pt>
    <dgm:pt modelId="{DA235F37-2E27-4F35-9B1D-B71B993A4B14}" type="sibTrans" cxnId="{999D02CB-4D54-4D9E-BB55-E80159468EE4}">
      <dgm:prSet/>
      <dgm:spPr/>
      <dgm:t>
        <a:bodyPr/>
        <a:lstStyle/>
        <a:p>
          <a:endParaRPr lang="en-US"/>
        </a:p>
      </dgm:t>
    </dgm:pt>
    <dgm:pt modelId="{1F2FB401-776F-4351-B008-5ABBD83BF064}">
      <dgm:prSet phldrT="[Text]"/>
      <dgm:spPr/>
      <dgm:t>
        <a:bodyPr/>
        <a:lstStyle/>
        <a:p>
          <a:r>
            <a:rPr lang="en-US"/>
            <a:t>Sosialisasi</a:t>
          </a:r>
          <a:r>
            <a:rPr lang="en-US" baseline="0"/>
            <a:t> Standar </a:t>
          </a:r>
          <a:r>
            <a:rPr lang="id-ID" baseline="0"/>
            <a:t>evaluasi kinerja</a:t>
          </a:r>
          <a:r>
            <a:rPr lang="en-US" baseline="0"/>
            <a:t>, SOP dan Formulir</a:t>
          </a:r>
          <a:endParaRPr lang="en-US"/>
        </a:p>
      </dgm:t>
    </dgm:pt>
    <dgm:pt modelId="{CC2AD9D5-E55A-46B3-8FE0-749BC89B8854}" type="parTrans" cxnId="{10DEED36-6DE7-478D-8CC9-FFC7EA6CE0A4}">
      <dgm:prSet/>
      <dgm:spPr/>
      <dgm:t>
        <a:bodyPr/>
        <a:lstStyle/>
        <a:p>
          <a:endParaRPr lang="en-US"/>
        </a:p>
      </dgm:t>
    </dgm:pt>
    <dgm:pt modelId="{2DA330D1-3FF3-4F7B-B26F-4778B2CA1FC3}" type="sibTrans" cxnId="{10DEED36-6DE7-478D-8CC9-FFC7EA6CE0A4}">
      <dgm:prSet/>
      <dgm:spPr/>
      <dgm:t>
        <a:bodyPr/>
        <a:lstStyle/>
        <a:p>
          <a:endParaRPr lang="en-US"/>
        </a:p>
      </dgm:t>
    </dgm:pt>
    <dgm:pt modelId="{1373C381-E0C9-4BC4-91DC-948E03C6DA74}">
      <dgm:prSet/>
      <dgm:spPr/>
      <dgm:t>
        <a:bodyPr/>
        <a:lstStyle/>
        <a:p>
          <a:r>
            <a:rPr lang="en-US"/>
            <a:t>Pelaksanaan / Pemenuhan Standar </a:t>
          </a:r>
          <a:r>
            <a:rPr lang="id-ID"/>
            <a:t>kerevaluasi kinerja</a:t>
          </a:r>
          <a:endParaRPr lang="en-US"/>
        </a:p>
      </dgm:t>
    </dgm:pt>
    <dgm:pt modelId="{6A0D327D-BF88-447C-A06F-CA5967F92116}" type="parTrans" cxnId="{2EEADBC8-C04C-4273-87C7-B17FFDBB27B0}">
      <dgm:prSet/>
      <dgm:spPr/>
      <dgm:t>
        <a:bodyPr/>
        <a:lstStyle/>
        <a:p>
          <a:endParaRPr lang="en-US"/>
        </a:p>
      </dgm:t>
    </dgm:pt>
    <dgm:pt modelId="{030A56D3-E2CF-45FC-903E-3CB0008F476D}" type="sibTrans" cxnId="{2EEADBC8-C04C-4273-87C7-B17FFDBB27B0}">
      <dgm:prSet/>
      <dgm:spPr/>
      <dgm:t>
        <a:bodyPr/>
        <a:lstStyle/>
        <a:p>
          <a:endParaRPr lang="en-US"/>
        </a:p>
      </dgm:t>
    </dgm:pt>
    <dgm:pt modelId="{A8E3E83A-0081-43E7-BD4E-4F4813459EBF}" type="pres">
      <dgm:prSet presAssocID="{CE9151E4-8FB7-4390-A74E-6EAD9DB8DF8A}" presName="linearFlow" presStyleCnt="0">
        <dgm:presLayoutVars>
          <dgm:resizeHandles val="exact"/>
        </dgm:presLayoutVars>
      </dgm:prSet>
      <dgm:spPr/>
    </dgm:pt>
    <dgm:pt modelId="{1B957A61-1841-4DDF-AC22-C609B6B33DC7}" type="pres">
      <dgm:prSet presAssocID="{8F534A54-5D59-46E5-B622-BA7F3A68DE7C}" presName="node" presStyleLbl="node1" presStyleIdx="0" presStyleCnt="4" custScaleX="244591" custLinFactNeighborY="-5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EE9659-FC92-4DD1-B048-B597302B676F}" type="pres">
      <dgm:prSet presAssocID="{2812CFE1-8AE8-4685-92F0-9CEA2A42B65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D75B0C6F-B5F8-4D59-ABBB-3DF10D649A25}" type="pres">
      <dgm:prSet presAssocID="{2812CFE1-8AE8-4685-92F0-9CEA2A42B65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C63E64D5-6951-4983-9498-1D690F7071D9}" type="pres">
      <dgm:prSet presAssocID="{BB36FDC1-4952-41A9-8422-5D35C84B6400}" presName="node" presStyleLbl="node1" presStyleIdx="1" presStyleCnt="4" custScaleX="24459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021B10-A8B6-4D96-9535-1A06EA2B0B02}" type="pres">
      <dgm:prSet presAssocID="{DA235F37-2E27-4F35-9B1D-B71B993A4B14}" presName="sibTrans" presStyleLbl="sibTrans2D1" presStyleIdx="1" presStyleCnt="3"/>
      <dgm:spPr/>
      <dgm:t>
        <a:bodyPr/>
        <a:lstStyle/>
        <a:p>
          <a:endParaRPr lang="en-US"/>
        </a:p>
      </dgm:t>
    </dgm:pt>
    <dgm:pt modelId="{6B29B978-DCC5-4DE1-A3DB-1886EECDF45C}" type="pres">
      <dgm:prSet presAssocID="{DA235F37-2E27-4F35-9B1D-B71B993A4B14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43454C58-D744-431C-8C9D-5B3CD3BFD175}" type="pres">
      <dgm:prSet presAssocID="{1F2FB401-776F-4351-B008-5ABBD83BF064}" presName="node" presStyleLbl="node1" presStyleIdx="2" presStyleCnt="4" custScaleX="24459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930292-1A4E-4FEF-9B02-3A4826A142D0}" type="pres">
      <dgm:prSet presAssocID="{2DA330D1-3FF3-4F7B-B26F-4778B2CA1FC3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64E3077-5D71-469D-8443-5159A2313C88}" type="pres">
      <dgm:prSet presAssocID="{2DA330D1-3FF3-4F7B-B26F-4778B2CA1FC3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B727E059-D8C9-4169-8917-890F49AF59C0}" type="pres">
      <dgm:prSet presAssocID="{1373C381-E0C9-4BC4-91DC-948E03C6DA74}" presName="node" presStyleLbl="node1" presStyleIdx="3" presStyleCnt="4" custScaleX="24459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7F9BAF-69A0-4879-955A-2D0E9BA067C5}" type="presOf" srcId="{BB36FDC1-4952-41A9-8422-5D35C84B6400}" destId="{C63E64D5-6951-4983-9498-1D690F7071D9}" srcOrd="0" destOrd="0" presId="urn:microsoft.com/office/officeart/2005/8/layout/process2"/>
    <dgm:cxn modelId="{D6D53CD3-D664-4F9B-A956-8BC86016037A}" type="presOf" srcId="{1373C381-E0C9-4BC4-91DC-948E03C6DA74}" destId="{B727E059-D8C9-4169-8917-890F49AF59C0}" srcOrd="0" destOrd="0" presId="urn:microsoft.com/office/officeart/2005/8/layout/process2"/>
    <dgm:cxn modelId="{BBABA629-E652-4372-8D14-95C021E6ABAF}" type="presOf" srcId="{1F2FB401-776F-4351-B008-5ABBD83BF064}" destId="{43454C58-D744-431C-8C9D-5B3CD3BFD175}" srcOrd="0" destOrd="0" presId="urn:microsoft.com/office/officeart/2005/8/layout/process2"/>
    <dgm:cxn modelId="{1696B1A0-BEE3-43A2-BFA5-572BEB50CAF4}" type="presOf" srcId="{2DA330D1-3FF3-4F7B-B26F-4778B2CA1FC3}" destId="{164E3077-5D71-469D-8443-5159A2313C88}" srcOrd="1" destOrd="0" presId="urn:microsoft.com/office/officeart/2005/8/layout/process2"/>
    <dgm:cxn modelId="{9DFA6BB8-BF29-4840-AD19-9A526C598BCF}" type="presOf" srcId="{8F534A54-5D59-46E5-B622-BA7F3A68DE7C}" destId="{1B957A61-1841-4DDF-AC22-C609B6B33DC7}" srcOrd="0" destOrd="0" presId="urn:microsoft.com/office/officeart/2005/8/layout/process2"/>
    <dgm:cxn modelId="{4D572E76-3983-4FC4-BEAA-FD0A08D8F0C6}" type="presOf" srcId="{DA235F37-2E27-4F35-9B1D-B71B993A4B14}" destId="{26021B10-A8B6-4D96-9535-1A06EA2B0B02}" srcOrd="0" destOrd="0" presId="urn:microsoft.com/office/officeart/2005/8/layout/process2"/>
    <dgm:cxn modelId="{2EEADBC8-C04C-4273-87C7-B17FFDBB27B0}" srcId="{CE9151E4-8FB7-4390-A74E-6EAD9DB8DF8A}" destId="{1373C381-E0C9-4BC4-91DC-948E03C6DA74}" srcOrd="3" destOrd="0" parTransId="{6A0D327D-BF88-447C-A06F-CA5967F92116}" sibTransId="{030A56D3-E2CF-45FC-903E-3CB0008F476D}"/>
    <dgm:cxn modelId="{94C6D74D-C4A9-450C-88E0-BA1D181DF25F}" type="presOf" srcId="{2DA330D1-3FF3-4F7B-B26F-4778B2CA1FC3}" destId="{92930292-1A4E-4FEF-9B02-3A4826A142D0}" srcOrd="0" destOrd="0" presId="urn:microsoft.com/office/officeart/2005/8/layout/process2"/>
    <dgm:cxn modelId="{2C1EF91F-A3ED-4FC6-8EF7-7C1CCD373556}" type="presOf" srcId="{2812CFE1-8AE8-4685-92F0-9CEA2A42B652}" destId="{D75B0C6F-B5F8-4D59-ABBB-3DF10D649A25}" srcOrd="1" destOrd="0" presId="urn:microsoft.com/office/officeart/2005/8/layout/process2"/>
    <dgm:cxn modelId="{999D02CB-4D54-4D9E-BB55-E80159468EE4}" srcId="{CE9151E4-8FB7-4390-A74E-6EAD9DB8DF8A}" destId="{BB36FDC1-4952-41A9-8422-5D35C84B6400}" srcOrd="1" destOrd="0" parTransId="{7E87FC00-07D8-4468-A2DA-C47109B8DD11}" sibTransId="{DA235F37-2E27-4F35-9B1D-B71B993A4B14}"/>
    <dgm:cxn modelId="{8AFD29D1-B001-4C3C-B47C-0010A22AE93C}" type="presOf" srcId="{CE9151E4-8FB7-4390-A74E-6EAD9DB8DF8A}" destId="{A8E3E83A-0081-43E7-BD4E-4F4813459EBF}" srcOrd="0" destOrd="0" presId="urn:microsoft.com/office/officeart/2005/8/layout/process2"/>
    <dgm:cxn modelId="{F8B4EEBA-E005-4299-8462-07FFA58D47D5}" srcId="{CE9151E4-8FB7-4390-A74E-6EAD9DB8DF8A}" destId="{8F534A54-5D59-46E5-B622-BA7F3A68DE7C}" srcOrd="0" destOrd="0" parTransId="{3803316F-3C62-4921-9D88-D5B0960E90CF}" sibTransId="{2812CFE1-8AE8-4685-92F0-9CEA2A42B652}"/>
    <dgm:cxn modelId="{EC997D10-C5B2-4D58-AFF9-A1AD9374C1AC}" type="presOf" srcId="{DA235F37-2E27-4F35-9B1D-B71B993A4B14}" destId="{6B29B978-DCC5-4DE1-A3DB-1886EECDF45C}" srcOrd="1" destOrd="0" presId="urn:microsoft.com/office/officeart/2005/8/layout/process2"/>
    <dgm:cxn modelId="{F2EC4990-1D21-485B-858F-85D5CD165C52}" type="presOf" srcId="{2812CFE1-8AE8-4685-92F0-9CEA2A42B652}" destId="{64EE9659-FC92-4DD1-B048-B597302B676F}" srcOrd="0" destOrd="0" presId="urn:microsoft.com/office/officeart/2005/8/layout/process2"/>
    <dgm:cxn modelId="{10DEED36-6DE7-478D-8CC9-FFC7EA6CE0A4}" srcId="{CE9151E4-8FB7-4390-A74E-6EAD9DB8DF8A}" destId="{1F2FB401-776F-4351-B008-5ABBD83BF064}" srcOrd="2" destOrd="0" parTransId="{CC2AD9D5-E55A-46B3-8FE0-749BC89B8854}" sibTransId="{2DA330D1-3FF3-4F7B-B26F-4778B2CA1FC3}"/>
    <dgm:cxn modelId="{E30ACB8C-293D-425E-AC4C-96683BB93F48}" type="presParOf" srcId="{A8E3E83A-0081-43E7-BD4E-4F4813459EBF}" destId="{1B957A61-1841-4DDF-AC22-C609B6B33DC7}" srcOrd="0" destOrd="0" presId="urn:microsoft.com/office/officeart/2005/8/layout/process2"/>
    <dgm:cxn modelId="{EE3E12BA-2BED-4CB1-B13E-CEBF31082CD8}" type="presParOf" srcId="{A8E3E83A-0081-43E7-BD4E-4F4813459EBF}" destId="{64EE9659-FC92-4DD1-B048-B597302B676F}" srcOrd="1" destOrd="0" presId="urn:microsoft.com/office/officeart/2005/8/layout/process2"/>
    <dgm:cxn modelId="{3196EF74-231B-428E-AE37-3C6A20E95546}" type="presParOf" srcId="{64EE9659-FC92-4DD1-B048-B597302B676F}" destId="{D75B0C6F-B5F8-4D59-ABBB-3DF10D649A25}" srcOrd="0" destOrd="0" presId="urn:microsoft.com/office/officeart/2005/8/layout/process2"/>
    <dgm:cxn modelId="{2CEDD5C7-4C38-4429-9A18-DCC99F900F03}" type="presParOf" srcId="{A8E3E83A-0081-43E7-BD4E-4F4813459EBF}" destId="{C63E64D5-6951-4983-9498-1D690F7071D9}" srcOrd="2" destOrd="0" presId="urn:microsoft.com/office/officeart/2005/8/layout/process2"/>
    <dgm:cxn modelId="{792C53A8-7575-4FB4-8CDA-EB0F97CF1576}" type="presParOf" srcId="{A8E3E83A-0081-43E7-BD4E-4F4813459EBF}" destId="{26021B10-A8B6-4D96-9535-1A06EA2B0B02}" srcOrd="3" destOrd="0" presId="urn:microsoft.com/office/officeart/2005/8/layout/process2"/>
    <dgm:cxn modelId="{F8CBE1F2-3348-46FF-872B-F932A3A780F8}" type="presParOf" srcId="{26021B10-A8B6-4D96-9535-1A06EA2B0B02}" destId="{6B29B978-DCC5-4DE1-A3DB-1886EECDF45C}" srcOrd="0" destOrd="0" presId="urn:microsoft.com/office/officeart/2005/8/layout/process2"/>
    <dgm:cxn modelId="{DD17C041-61DC-435F-869E-6CCBB0E97F98}" type="presParOf" srcId="{A8E3E83A-0081-43E7-BD4E-4F4813459EBF}" destId="{43454C58-D744-431C-8C9D-5B3CD3BFD175}" srcOrd="4" destOrd="0" presId="urn:microsoft.com/office/officeart/2005/8/layout/process2"/>
    <dgm:cxn modelId="{7E66C479-6C81-4AF1-B3BF-3E022ED2D77C}" type="presParOf" srcId="{A8E3E83A-0081-43E7-BD4E-4F4813459EBF}" destId="{92930292-1A4E-4FEF-9B02-3A4826A142D0}" srcOrd="5" destOrd="0" presId="urn:microsoft.com/office/officeart/2005/8/layout/process2"/>
    <dgm:cxn modelId="{C0F96294-C9F8-4C19-8853-038398E79757}" type="presParOf" srcId="{92930292-1A4E-4FEF-9B02-3A4826A142D0}" destId="{164E3077-5D71-469D-8443-5159A2313C88}" srcOrd="0" destOrd="0" presId="urn:microsoft.com/office/officeart/2005/8/layout/process2"/>
    <dgm:cxn modelId="{B37ABC3C-31C3-40B0-9720-C50E684ACB18}" type="presParOf" srcId="{A8E3E83A-0081-43E7-BD4E-4F4813459EBF}" destId="{B727E059-D8C9-4169-8917-890F49AF59C0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9151E4-8FB7-4390-A74E-6EAD9DB8DF8A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8F534A54-5D59-46E5-B622-BA7F3A68DE7C}">
      <dgm:prSet phldrT="[Text]"/>
      <dgm:spPr/>
      <dgm:t>
        <a:bodyPr/>
        <a:lstStyle/>
        <a:p>
          <a:r>
            <a:rPr lang="en-US"/>
            <a:t>Monitoring dan Evaluasi</a:t>
          </a:r>
        </a:p>
      </dgm:t>
    </dgm:pt>
    <dgm:pt modelId="{3803316F-3C62-4921-9D88-D5B0960E90CF}" type="parTrans" cxnId="{F8B4EEBA-E005-4299-8462-07FFA58D47D5}">
      <dgm:prSet/>
      <dgm:spPr/>
      <dgm:t>
        <a:bodyPr/>
        <a:lstStyle/>
        <a:p>
          <a:endParaRPr lang="en-US"/>
        </a:p>
      </dgm:t>
    </dgm:pt>
    <dgm:pt modelId="{2812CFE1-8AE8-4685-92F0-9CEA2A42B652}" type="sibTrans" cxnId="{F8B4EEBA-E005-4299-8462-07FFA58D47D5}">
      <dgm:prSet/>
      <dgm:spPr/>
      <dgm:t>
        <a:bodyPr/>
        <a:lstStyle/>
        <a:p>
          <a:endParaRPr lang="en-US"/>
        </a:p>
      </dgm:t>
    </dgm:pt>
    <dgm:pt modelId="{BB36FDC1-4952-41A9-8422-5D35C84B6400}">
      <dgm:prSet phldrT="[Text]"/>
      <dgm:spPr/>
      <dgm:t>
        <a:bodyPr/>
        <a:lstStyle/>
        <a:p>
          <a:r>
            <a:rPr lang="en-US"/>
            <a:t>Pencatatan dan Pemeriksaan Pelaksanaan Standar &amp; Kelengkapan Dokumen </a:t>
          </a:r>
          <a:r>
            <a:rPr lang="id-ID"/>
            <a:t>standar kerjasama dalam dan luar negeri</a:t>
          </a:r>
          <a:endParaRPr lang="en-US"/>
        </a:p>
      </dgm:t>
    </dgm:pt>
    <dgm:pt modelId="{7E87FC00-07D8-4468-A2DA-C47109B8DD11}" type="parTrans" cxnId="{999D02CB-4D54-4D9E-BB55-E80159468EE4}">
      <dgm:prSet/>
      <dgm:spPr/>
      <dgm:t>
        <a:bodyPr/>
        <a:lstStyle/>
        <a:p>
          <a:endParaRPr lang="en-US"/>
        </a:p>
      </dgm:t>
    </dgm:pt>
    <dgm:pt modelId="{DA235F37-2E27-4F35-9B1D-B71B993A4B14}" type="sibTrans" cxnId="{999D02CB-4D54-4D9E-BB55-E80159468EE4}">
      <dgm:prSet/>
      <dgm:spPr/>
      <dgm:t>
        <a:bodyPr/>
        <a:lstStyle/>
        <a:p>
          <a:endParaRPr lang="en-US"/>
        </a:p>
      </dgm:t>
    </dgm:pt>
    <dgm:pt modelId="{1F2FB401-776F-4351-B008-5ABBD83BF064}">
      <dgm:prSet phldrT="[Text]"/>
      <dgm:spPr/>
      <dgm:t>
        <a:bodyPr/>
        <a:lstStyle/>
        <a:p>
          <a:r>
            <a:rPr lang="en-US"/>
            <a:t>Tindakan korektif terhadap setiap Penyimpangan Pelaksanaan Standar </a:t>
          </a:r>
          <a:r>
            <a:rPr lang="id-ID"/>
            <a:t>dalam dan luar negeri</a:t>
          </a:r>
          <a:endParaRPr lang="en-US"/>
        </a:p>
      </dgm:t>
    </dgm:pt>
    <dgm:pt modelId="{CC2AD9D5-E55A-46B3-8FE0-749BC89B8854}" type="parTrans" cxnId="{10DEED36-6DE7-478D-8CC9-FFC7EA6CE0A4}">
      <dgm:prSet/>
      <dgm:spPr/>
      <dgm:t>
        <a:bodyPr/>
        <a:lstStyle/>
        <a:p>
          <a:endParaRPr lang="en-US"/>
        </a:p>
      </dgm:t>
    </dgm:pt>
    <dgm:pt modelId="{2DA330D1-3FF3-4F7B-B26F-4778B2CA1FC3}" type="sibTrans" cxnId="{10DEED36-6DE7-478D-8CC9-FFC7EA6CE0A4}">
      <dgm:prSet/>
      <dgm:spPr/>
      <dgm:t>
        <a:bodyPr/>
        <a:lstStyle/>
        <a:p>
          <a:endParaRPr lang="en-US"/>
        </a:p>
      </dgm:t>
    </dgm:pt>
    <dgm:pt modelId="{1373C381-E0C9-4BC4-91DC-948E03C6DA74}">
      <dgm:prSet/>
      <dgm:spPr/>
      <dgm:t>
        <a:bodyPr/>
        <a:lstStyle/>
        <a:p>
          <a:r>
            <a:rPr lang="en-US"/>
            <a:t>Pembuatan</a:t>
          </a:r>
          <a:r>
            <a:rPr lang="en-US" baseline="0"/>
            <a:t> Laporan</a:t>
          </a:r>
          <a:endParaRPr lang="en-US"/>
        </a:p>
      </dgm:t>
    </dgm:pt>
    <dgm:pt modelId="{6A0D327D-BF88-447C-A06F-CA5967F92116}" type="parTrans" cxnId="{2EEADBC8-C04C-4273-87C7-B17FFDBB27B0}">
      <dgm:prSet/>
      <dgm:spPr/>
      <dgm:t>
        <a:bodyPr/>
        <a:lstStyle/>
        <a:p>
          <a:endParaRPr lang="en-US"/>
        </a:p>
      </dgm:t>
    </dgm:pt>
    <dgm:pt modelId="{030A56D3-E2CF-45FC-903E-3CB0008F476D}" type="sibTrans" cxnId="{2EEADBC8-C04C-4273-87C7-B17FFDBB27B0}">
      <dgm:prSet/>
      <dgm:spPr/>
      <dgm:t>
        <a:bodyPr/>
        <a:lstStyle/>
        <a:p>
          <a:endParaRPr lang="en-US"/>
        </a:p>
      </dgm:t>
    </dgm:pt>
    <dgm:pt modelId="{A8E3E83A-0081-43E7-BD4E-4F4813459EBF}" type="pres">
      <dgm:prSet presAssocID="{CE9151E4-8FB7-4390-A74E-6EAD9DB8DF8A}" presName="linearFlow" presStyleCnt="0">
        <dgm:presLayoutVars>
          <dgm:resizeHandles val="exact"/>
        </dgm:presLayoutVars>
      </dgm:prSet>
      <dgm:spPr/>
    </dgm:pt>
    <dgm:pt modelId="{1B957A61-1841-4DDF-AC22-C609B6B33DC7}" type="pres">
      <dgm:prSet presAssocID="{8F534A54-5D59-46E5-B622-BA7F3A68DE7C}" presName="node" presStyleLbl="node1" presStyleIdx="0" presStyleCnt="4" custScaleX="1297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EE9659-FC92-4DD1-B048-B597302B676F}" type="pres">
      <dgm:prSet presAssocID="{2812CFE1-8AE8-4685-92F0-9CEA2A42B65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D75B0C6F-B5F8-4D59-ABBB-3DF10D649A25}" type="pres">
      <dgm:prSet presAssocID="{2812CFE1-8AE8-4685-92F0-9CEA2A42B65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C63E64D5-6951-4983-9498-1D690F7071D9}" type="pres">
      <dgm:prSet presAssocID="{BB36FDC1-4952-41A9-8422-5D35C84B6400}" presName="node" presStyleLbl="node1" presStyleIdx="1" presStyleCnt="4" custScaleX="1297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021B10-A8B6-4D96-9535-1A06EA2B0B02}" type="pres">
      <dgm:prSet presAssocID="{DA235F37-2E27-4F35-9B1D-B71B993A4B14}" presName="sibTrans" presStyleLbl="sibTrans2D1" presStyleIdx="1" presStyleCnt="3"/>
      <dgm:spPr/>
      <dgm:t>
        <a:bodyPr/>
        <a:lstStyle/>
        <a:p>
          <a:endParaRPr lang="en-US"/>
        </a:p>
      </dgm:t>
    </dgm:pt>
    <dgm:pt modelId="{6B29B978-DCC5-4DE1-A3DB-1886EECDF45C}" type="pres">
      <dgm:prSet presAssocID="{DA235F37-2E27-4F35-9B1D-B71B993A4B14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43454C58-D744-431C-8C9D-5B3CD3BFD175}" type="pres">
      <dgm:prSet presAssocID="{1F2FB401-776F-4351-B008-5ABBD83BF064}" presName="node" presStyleLbl="node1" presStyleIdx="2" presStyleCnt="4" custScaleX="1297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930292-1A4E-4FEF-9B02-3A4826A142D0}" type="pres">
      <dgm:prSet presAssocID="{2DA330D1-3FF3-4F7B-B26F-4778B2CA1FC3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64E3077-5D71-469D-8443-5159A2313C88}" type="pres">
      <dgm:prSet presAssocID="{2DA330D1-3FF3-4F7B-B26F-4778B2CA1FC3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B727E059-D8C9-4169-8917-890F49AF59C0}" type="pres">
      <dgm:prSet presAssocID="{1373C381-E0C9-4BC4-91DC-948E03C6DA74}" presName="node" presStyleLbl="node1" presStyleIdx="3" presStyleCnt="4" custScaleX="1297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884CB0-8E69-4406-A9C0-636743A992C6}" type="presOf" srcId="{DA235F37-2E27-4F35-9B1D-B71B993A4B14}" destId="{6B29B978-DCC5-4DE1-A3DB-1886EECDF45C}" srcOrd="1" destOrd="0" presId="urn:microsoft.com/office/officeart/2005/8/layout/process2"/>
    <dgm:cxn modelId="{EDC3985C-ED20-4F69-998C-E83F2B8D8BAE}" type="presOf" srcId="{2DA330D1-3FF3-4F7B-B26F-4778B2CA1FC3}" destId="{92930292-1A4E-4FEF-9B02-3A4826A142D0}" srcOrd="0" destOrd="0" presId="urn:microsoft.com/office/officeart/2005/8/layout/process2"/>
    <dgm:cxn modelId="{92E15493-5703-4A03-B804-FEEE7CAB4309}" type="presOf" srcId="{2DA330D1-3FF3-4F7B-B26F-4778B2CA1FC3}" destId="{164E3077-5D71-469D-8443-5159A2313C88}" srcOrd="1" destOrd="0" presId="urn:microsoft.com/office/officeart/2005/8/layout/process2"/>
    <dgm:cxn modelId="{A360D71F-616B-4D19-890B-F629AFE5D514}" type="presOf" srcId="{2812CFE1-8AE8-4685-92F0-9CEA2A42B652}" destId="{D75B0C6F-B5F8-4D59-ABBB-3DF10D649A25}" srcOrd="1" destOrd="0" presId="urn:microsoft.com/office/officeart/2005/8/layout/process2"/>
    <dgm:cxn modelId="{09A58E38-F650-49DF-9C5F-0EB4C4A43179}" type="presOf" srcId="{BB36FDC1-4952-41A9-8422-5D35C84B6400}" destId="{C63E64D5-6951-4983-9498-1D690F7071D9}" srcOrd="0" destOrd="0" presId="urn:microsoft.com/office/officeart/2005/8/layout/process2"/>
    <dgm:cxn modelId="{23CB5E3D-9635-4539-99D0-83BC3F4BB76F}" type="presOf" srcId="{2812CFE1-8AE8-4685-92F0-9CEA2A42B652}" destId="{64EE9659-FC92-4DD1-B048-B597302B676F}" srcOrd="0" destOrd="0" presId="urn:microsoft.com/office/officeart/2005/8/layout/process2"/>
    <dgm:cxn modelId="{4C474258-E5E6-42DF-A76F-C2E165ED7D88}" type="presOf" srcId="{DA235F37-2E27-4F35-9B1D-B71B993A4B14}" destId="{26021B10-A8B6-4D96-9535-1A06EA2B0B02}" srcOrd="0" destOrd="0" presId="urn:microsoft.com/office/officeart/2005/8/layout/process2"/>
    <dgm:cxn modelId="{706ECD1E-2F12-4C03-A6AA-E946DFA230D4}" type="presOf" srcId="{1373C381-E0C9-4BC4-91DC-948E03C6DA74}" destId="{B727E059-D8C9-4169-8917-890F49AF59C0}" srcOrd="0" destOrd="0" presId="urn:microsoft.com/office/officeart/2005/8/layout/process2"/>
    <dgm:cxn modelId="{D9BD4A24-8A43-410D-A666-0A0474096B30}" type="presOf" srcId="{CE9151E4-8FB7-4390-A74E-6EAD9DB8DF8A}" destId="{A8E3E83A-0081-43E7-BD4E-4F4813459EBF}" srcOrd="0" destOrd="0" presId="urn:microsoft.com/office/officeart/2005/8/layout/process2"/>
    <dgm:cxn modelId="{2EEADBC8-C04C-4273-87C7-B17FFDBB27B0}" srcId="{CE9151E4-8FB7-4390-A74E-6EAD9DB8DF8A}" destId="{1373C381-E0C9-4BC4-91DC-948E03C6DA74}" srcOrd="3" destOrd="0" parTransId="{6A0D327D-BF88-447C-A06F-CA5967F92116}" sibTransId="{030A56D3-E2CF-45FC-903E-3CB0008F476D}"/>
    <dgm:cxn modelId="{F1B729BF-BB62-471B-B9D1-0292F69688C5}" type="presOf" srcId="{1F2FB401-776F-4351-B008-5ABBD83BF064}" destId="{43454C58-D744-431C-8C9D-5B3CD3BFD175}" srcOrd="0" destOrd="0" presId="urn:microsoft.com/office/officeart/2005/8/layout/process2"/>
    <dgm:cxn modelId="{999D02CB-4D54-4D9E-BB55-E80159468EE4}" srcId="{CE9151E4-8FB7-4390-A74E-6EAD9DB8DF8A}" destId="{BB36FDC1-4952-41A9-8422-5D35C84B6400}" srcOrd="1" destOrd="0" parTransId="{7E87FC00-07D8-4468-A2DA-C47109B8DD11}" sibTransId="{DA235F37-2E27-4F35-9B1D-B71B993A4B14}"/>
    <dgm:cxn modelId="{9EA8171B-8026-41F3-AE7B-41F112D17233}" type="presOf" srcId="{8F534A54-5D59-46E5-B622-BA7F3A68DE7C}" destId="{1B957A61-1841-4DDF-AC22-C609B6B33DC7}" srcOrd="0" destOrd="0" presId="urn:microsoft.com/office/officeart/2005/8/layout/process2"/>
    <dgm:cxn modelId="{F8B4EEBA-E005-4299-8462-07FFA58D47D5}" srcId="{CE9151E4-8FB7-4390-A74E-6EAD9DB8DF8A}" destId="{8F534A54-5D59-46E5-B622-BA7F3A68DE7C}" srcOrd="0" destOrd="0" parTransId="{3803316F-3C62-4921-9D88-D5B0960E90CF}" sibTransId="{2812CFE1-8AE8-4685-92F0-9CEA2A42B652}"/>
    <dgm:cxn modelId="{10DEED36-6DE7-478D-8CC9-FFC7EA6CE0A4}" srcId="{CE9151E4-8FB7-4390-A74E-6EAD9DB8DF8A}" destId="{1F2FB401-776F-4351-B008-5ABBD83BF064}" srcOrd="2" destOrd="0" parTransId="{CC2AD9D5-E55A-46B3-8FE0-749BC89B8854}" sibTransId="{2DA330D1-3FF3-4F7B-B26F-4778B2CA1FC3}"/>
    <dgm:cxn modelId="{03D6066E-432A-4575-8207-829650A28B36}" type="presParOf" srcId="{A8E3E83A-0081-43E7-BD4E-4F4813459EBF}" destId="{1B957A61-1841-4DDF-AC22-C609B6B33DC7}" srcOrd="0" destOrd="0" presId="urn:microsoft.com/office/officeart/2005/8/layout/process2"/>
    <dgm:cxn modelId="{D73E9BA5-CFE6-48CA-A7DA-B3D666F7EED2}" type="presParOf" srcId="{A8E3E83A-0081-43E7-BD4E-4F4813459EBF}" destId="{64EE9659-FC92-4DD1-B048-B597302B676F}" srcOrd="1" destOrd="0" presId="urn:microsoft.com/office/officeart/2005/8/layout/process2"/>
    <dgm:cxn modelId="{C87FB4AC-F6CE-424C-A63D-96A46B70162F}" type="presParOf" srcId="{64EE9659-FC92-4DD1-B048-B597302B676F}" destId="{D75B0C6F-B5F8-4D59-ABBB-3DF10D649A25}" srcOrd="0" destOrd="0" presId="urn:microsoft.com/office/officeart/2005/8/layout/process2"/>
    <dgm:cxn modelId="{545E727E-D135-4003-BA96-23D55F04B4A9}" type="presParOf" srcId="{A8E3E83A-0081-43E7-BD4E-4F4813459EBF}" destId="{C63E64D5-6951-4983-9498-1D690F7071D9}" srcOrd="2" destOrd="0" presId="urn:microsoft.com/office/officeart/2005/8/layout/process2"/>
    <dgm:cxn modelId="{2A0ED91E-2E4B-405B-B514-D7360D57445D}" type="presParOf" srcId="{A8E3E83A-0081-43E7-BD4E-4F4813459EBF}" destId="{26021B10-A8B6-4D96-9535-1A06EA2B0B02}" srcOrd="3" destOrd="0" presId="urn:microsoft.com/office/officeart/2005/8/layout/process2"/>
    <dgm:cxn modelId="{3233301E-CDB0-4920-9A84-6B3FC3037B8F}" type="presParOf" srcId="{26021B10-A8B6-4D96-9535-1A06EA2B0B02}" destId="{6B29B978-DCC5-4DE1-A3DB-1886EECDF45C}" srcOrd="0" destOrd="0" presId="urn:microsoft.com/office/officeart/2005/8/layout/process2"/>
    <dgm:cxn modelId="{7D0A71B3-29BA-4748-AF8E-9B725A14D371}" type="presParOf" srcId="{A8E3E83A-0081-43E7-BD4E-4F4813459EBF}" destId="{43454C58-D744-431C-8C9D-5B3CD3BFD175}" srcOrd="4" destOrd="0" presId="urn:microsoft.com/office/officeart/2005/8/layout/process2"/>
    <dgm:cxn modelId="{9029CFCA-C82B-4D94-A339-0DB7BBBF46D9}" type="presParOf" srcId="{A8E3E83A-0081-43E7-BD4E-4F4813459EBF}" destId="{92930292-1A4E-4FEF-9B02-3A4826A142D0}" srcOrd="5" destOrd="0" presId="urn:microsoft.com/office/officeart/2005/8/layout/process2"/>
    <dgm:cxn modelId="{87D46B5C-A164-48AD-963B-0B08EC4C5C4B}" type="presParOf" srcId="{92930292-1A4E-4FEF-9B02-3A4826A142D0}" destId="{164E3077-5D71-469D-8443-5159A2313C88}" srcOrd="0" destOrd="0" presId="urn:microsoft.com/office/officeart/2005/8/layout/process2"/>
    <dgm:cxn modelId="{65C89342-D1B6-4DB8-9798-661FB42D6E65}" type="presParOf" srcId="{A8E3E83A-0081-43E7-BD4E-4F4813459EBF}" destId="{B727E059-D8C9-4169-8917-890F49AF59C0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57A61-1841-4DDF-AC22-C609B6B33DC7}">
      <dsp:nvSpPr>
        <dsp:cNvPr id="0" name=""/>
        <dsp:cNvSpPr/>
      </dsp:nvSpPr>
      <dsp:spPr>
        <a:xfrm>
          <a:off x="162428" y="1"/>
          <a:ext cx="3984749" cy="407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Persiapan Teknis dan Administrasi</a:t>
          </a:r>
        </a:p>
      </dsp:txBody>
      <dsp:txXfrm>
        <a:off x="174357" y="11930"/>
        <a:ext cx="3960891" cy="383428"/>
      </dsp:txXfrm>
    </dsp:sp>
    <dsp:sp modelId="{64EE9659-FC92-4DD1-B048-B597302B676F}">
      <dsp:nvSpPr>
        <dsp:cNvPr id="0" name=""/>
        <dsp:cNvSpPr/>
      </dsp:nvSpPr>
      <dsp:spPr>
        <a:xfrm rot="5400000">
          <a:off x="2078027" y="418017"/>
          <a:ext cx="153552" cy="1832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099820" y="432880"/>
        <a:ext cx="109967" cy="107486"/>
      </dsp:txXfrm>
    </dsp:sp>
    <dsp:sp modelId="{C63E64D5-6951-4983-9498-1D690F7071D9}">
      <dsp:nvSpPr>
        <dsp:cNvPr id="0" name=""/>
        <dsp:cNvSpPr/>
      </dsp:nvSpPr>
      <dsp:spPr>
        <a:xfrm>
          <a:off x="162428" y="612025"/>
          <a:ext cx="3984749" cy="407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Penyusunan</a:t>
          </a:r>
          <a:r>
            <a:rPr lang="en-US" sz="1100" kern="1200" baseline="0"/>
            <a:t> SOP, Instruksi Kerja (Formulir)</a:t>
          </a:r>
          <a:endParaRPr lang="en-US" sz="1100" kern="1200"/>
        </a:p>
      </dsp:txBody>
      <dsp:txXfrm>
        <a:off x="174357" y="623954"/>
        <a:ext cx="3960891" cy="383428"/>
      </dsp:txXfrm>
    </dsp:sp>
    <dsp:sp modelId="{26021B10-A8B6-4D96-9535-1A06EA2B0B02}">
      <dsp:nvSpPr>
        <dsp:cNvPr id="0" name=""/>
        <dsp:cNvSpPr/>
      </dsp:nvSpPr>
      <dsp:spPr>
        <a:xfrm rot="5400000">
          <a:off x="2078437" y="1029494"/>
          <a:ext cx="152732" cy="1832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099820" y="1044767"/>
        <a:ext cx="109967" cy="106912"/>
      </dsp:txXfrm>
    </dsp:sp>
    <dsp:sp modelId="{43454C58-D744-431C-8C9D-5B3CD3BFD175}">
      <dsp:nvSpPr>
        <dsp:cNvPr id="0" name=""/>
        <dsp:cNvSpPr/>
      </dsp:nvSpPr>
      <dsp:spPr>
        <a:xfrm>
          <a:off x="162428" y="1222955"/>
          <a:ext cx="3984749" cy="407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Sosialisasi</a:t>
          </a:r>
          <a:r>
            <a:rPr lang="en-US" sz="1100" kern="1200" baseline="0"/>
            <a:t> Standar </a:t>
          </a:r>
          <a:r>
            <a:rPr lang="id-ID" sz="1100" kern="1200" baseline="0"/>
            <a:t>evaluasi kinerja</a:t>
          </a:r>
          <a:r>
            <a:rPr lang="en-US" sz="1100" kern="1200" baseline="0"/>
            <a:t>, SOP dan Formulir</a:t>
          </a:r>
          <a:endParaRPr lang="en-US" sz="1100" kern="1200"/>
        </a:p>
      </dsp:txBody>
      <dsp:txXfrm>
        <a:off x="174357" y="1234884"/>
        <a:ext cx="3960891" cy="383428"/>
      </dsp:txXfrm>
    </dsp:sp>
    <dsp:sp modelId="{92930292-1A4E-4FEF-9B02-3A4826A142D0}">
      <dsp:nvSpPr>
        <dsp:cNvPr id="0" name=""/>
        <dsp:cNvSpPr/>
      </dsp:nvSpPr>
      <dsp:spPr>
        <a:xfrm rot="5400000">
          <a:off x="2078437" y="1640424"/>
          <a:ext cx="152732" cy="1832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099820" y="1655697"/>
        <a:ext cx="109967" cy="106912"/>
      </dsp:txXfrm>
    </dsp:sp>
    <dsp:sp modelId="{B727E059-D8C9-4169-8917-890F49AF59C0}">
      <dsp:nvSpPr>
        <dsp:cNvPr id="0" name=""/>
        <dsp:cNvSpPr/>
      </dsp:nvSpPr>
      <dsp:spPr>
        <a:xfrm>
          <a:off x="162428" y="1833886"/>
          <a:ext cx="3984749" cy="407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Pelaksanaan / Pemenuhan Standar </a:t>
          </a:r>
          <a:r>
            <a:rPr lang="id-ID" sz="1100" kern="1200"/>
            <a:t>kerevaluasi kinerja</a:t>
          </a:r>
          <a:endParaRPr lang="en-US" sz="1100" kern="1200"/>
        </a:p>
      </dsp:txBody>
      <dsp:txXfrm>
        <a:off x="174357" y="1845815"/>
        <a:ext cx="3960891" cy="3834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57A61-1841-4DDF-AC22-C609B6B33DC7}">
      <dsp:nvSpPr>
        <dsp:cNvPr id="0" name=""/>
        <dsp:cNvSpPr/>
      </dsp:nvSpPr>
      <dsp:spPr>
        <a:xfrm>
          <a:off x="570612" y="1697"/>
          <a:ext cx="3278375" cy="631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Monitoring dan Evaluasi</a:t>
          </a:r>
        </a:p>
      </dsp:txBody>
      <dsp:txXfrm>
        <a:off x="589108" y="20193"/>
        <a:ext cx="3241383" cy="594504"/>
      </dsp:txXfrm>
    </dsp:sp>
    <dsp:sp modelId="{64EE9659-FC92-4DD1-B048-B597302B676F}">
      <dsp:nvSpPr>
        <dsp:cNvPr id="0" name=""/>
        <dsp:cNvSpPr/>
      </dsp:nvSpPr>
      <dsp:spPr>
        <a:xfrm rot="5400000">
          <a:off x="2091394" y="648981"/>
          <a:ext cx="236811" cy="284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124549" y="672662"/>
        <a:ext cx="170503" cy="165768"/>
      </dsp:txXfrm>
    </dsp:sp>
    <dsp:sp modelId="{C63E64D5-6951-4983-9498-1D690F7071D9}">
      <dsp:nvSpPr>
        <dsp:cNvPr id="0" name=""/>
        <dsp:cNvSpPr/>
      </dsp:nvSpPr>
      <dsp:spPr>
        <a:xfrm>
          <a:off x="570612" y="948942"/>
          <a:ext cx="3278375" cy="631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Pencatatan dan Pemeriksaan Pelaksanaan Standar &amp; Kelengkapan Dokumen </a:t>
          </a:r>
          <a:r>
            <a:rPr lang="id-ID" sz="1100" kern="1200"/>
            <a:t>standar kerjasama dalam dan luar negeri</a:t>
          </a:r>
          <a:endParaRPr lang="en-US" sz="1100" kern="1200"/>
        </a:p>
      </dsp:txBody>
      <dsp:txXfrm>
        <a:off x="589108" y="967438"/>
        <a:ext cx="3241383" cy="594504"/>
      </dsp:txXfrm>
    </dsp:sp>
    <dsp:sp modelId="{26021B10-A8B6-4D96-9535-1A06EA2B0B02}">
      <dsp:nvSpPr>
        <dsp:cNvPr id="0" name=""/>
        <dsp:cNvSpPr/>
      </dsp:nvSpPr>
      <dsp:spPr>
        <a:xfrm rot="5400000">
          <a:off x="2091394" y="1596225"/>
          <a:ext cx="236811" cy="284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124549" y="1619906"/>
        <a:ext cx="170503" cy="165768"/>
      </dsp:txXfrm>
    </dsp:sp>
    <dsp:sp modelId="{43454C58-D744-431C-8C9D-5B3CD3BFD175}">
      <dsp:nvSpPr>
        <dsp:cNvPr id="0" name=""/>
        <dsp:cNvSpPr/>
      </dsp:nvSpPr>
      <dsp:spPr>
        <a:xfrm>
          <a:off x="570612" y="1896186"/>
          <a:ext cx="3278375" cy="631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Tindakan korektif terhadap setiap Penyimpangan Pelaksanaan Standar </a:t>
          </a:r>
          <a:r>
            <a:rPr lang="id-ID" sz="1100" kern="1200"/>
            <a:t>dalam dan luar negeri</a:t>
          </a:r>
          <a:endParaRPr lang="en-US" sz="1100" kern="1200"/>
        </a:p>
      </dsp:txBody>
      <dsp:txXfrm>
        <a:off x="589108" y="1914682"/>
        <a:ext cx="3241383" cy="594504"/>
      </dsp:txXfrm>
    </dsp:sp>
    <dsp:sp modelId="{92930292-1A4E-4FEF-9B02-3A4826A142D0}">
      <dsp:nvSpPr>
        <dsp:cNvPr id="0" name=""/>
        <dsp:cNvSpPr/>
      </dsp:nvSpPr>
      <dsp:spPr>
        <a:xfrm rot="5400000">
          <a:off x="2091394" y="2543470"/>
          <a:ext cx="236811" cy="284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124549" y="2567151"/>
        <a:ext cx="170503" cy="165768"/>
      </dsp:txXfrm>
    </dsp:sp>
    <dsp:sp modelId="{B727E059-D8C9-4169-8917-890F49AF59C0}">
      <dsp:nvSpPr>
        <dsp:cNvPr id="0" name=""/>
        <dsp:cNvSpPr/>
      </dsp:nvSpPr>
      <dsp:spPr>
        <a:xfrm>
          <a:off x="570612" y="2843431"/>
          <a:ext cx="3278375" cy="631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Pembuatan</a:t>
          </a:r>
          <a:r>
            <a:rPr lang="en-US" sz="1100" kern="1200" baseline="0"/>
            <a:t> Laporan</a:t>
          </a:r>
          <a:endParaRPr lang="en-US" sz="1100" kern="1200"/>
        </a:p>
      </dsp:txBody>
      <dsp:txXfrm>
        <a:off x="589108" y="2861927"/>
        <a:ext cx="3241383" cy="594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22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Nisya</cp:lastModifiedBy>
  <cp:revision>56</cp:revision>
  <dcterms:created xsi:type="dcterms:W3CDTF">2017-05-17T07:11:00Z</dcterms:created>
  <dcterms:modified xsi:type="dcterms:W3CDTF">2019-10-12T02:46:00Z</dcterms:modified>
</cp:coreProperties>
</file>